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B324" w14:textId="12D2F90F" w:rsidR="0091086E" w:rsidRPr="0091086E" w:rsidRDefault="0091086E" w:rsidP="000F69FB">
      <w:pPr>
        <w:rPr>
          <w:b/>
        </w:rPr>
      </w:pPr>
      <w:r w:rsidRPr="0091086E">
        <w:rPr>
          <w:b/>
        </w:rPr>
        <w:t>Hankedokument</w:t>
      </w:r>
    </w:p>
    <w:p w14:paraId="42A97DBB" w14:textId="77777777" w:rsidR="0091086E" w:rsidRDefault="0091086E" w:rsidP="000F69FB"/>
    <w:p w14:paraId="70475AFB" w14:textId="4CC62EDC"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14:paraId="7C7A32C3" w14:textId="6935DB5B" w:rsidR="000F69FB" w:rsidRPr="0091086E" w:rsidRDefault="0091086E" w:rsidP="000F69FB">
      <w:pPr>
        <w:rPr>
          <w:b/>
        </w:rPr>
      </w:pPr>
      <w:r>
        <w:t xml:space="preserve">Hanke nimetus: </w:t>
      </w:r>
      <w:r w:rsidR="000F69FB" w:rsidRPr="0091086E">
        <w:rPr>
          <w:b/>
        </w:rPr>
        <w:t>„</w:t>
      </w:r>
      <w:r w:rsidR="00FD6254" w:rsidRPr="00FD6254">
        <w:rPr>
          <w:rFonts w:eastAsia="Lucida Sans Unicode" w:cs="Tahoma"/>
          <w:b/>
          <w:color w:val="000000"/>
          <w:kern w:val="2"/>
          <w:lang w:eastAsia="zh-CN" w:bidi="en-US"/>
        </w:rPr>
        <w:t xml:space="preserve">AS Järvamaa Haigla funktsionaalse arengukava </w:t>
      </w:r>
      <w:r w:rsidR="00645A4D">
        <w:rPr>
          <w:rFonts w:eastAsia="Lucida Sans Unicode" w:cs="Tahoma"/>
          <w:b/>
          <w:color w:val="000000"/>
          <w:kern w:val="2"/>
          <w:lang w:eastAsia="zh-CN" w:bidi="en-US"/>
        </w:rPr>
        <w:t xml:space="preserve">I ja II etapi </w:t>
      </w:r>
      <w:r w:rsidR="00FD6254" w:rsidRPr="00FD6254">
        <w:rPr>
          <w:rFonts w:eastAsia="Lucida Sans Unicode" w:cs="Tahoma"/>
          <w:b/>
          <w:color w:val="000000"/>
          <w:kern w:val="2"/>
          <w:lang w:eastAsia="zh-CN" w:bidi="en-US"/>
        </w:rPr>
        <w:t>koostamine</w:t>
      </w:r>
      <w:r w:rsidR="000F69FB" w:rsidRPr="0091086E">
        <w:rPr>
          <w:b/>
        </w:rPr>
        <w:t>“</w:t>
      </w:r>
    </w:p>
    <w:p w14:paraId="76FA4C1C" w14:textId="77777777" w:rsidR="000F69FB" w:rsidRDefault="000F69FB" w:rsidP="000F69FB">
      <w:pPr>
        <w:tabs>
          <w:tab w:val="left" w:pos="7938"/>
        </w:tabs>
      </w:pPr>
    </w:p>
    <w:p w14:paraId="7B46D650" w14:textId="66E6518D"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14:paraId="4B064658" w14:textId="77777777" w:rsidR="0091086E" w:rsidRDefault="0091086E" w:rsidP="000F69FB">
      <w:pPr>
        <w:tabs>
          <w:tab w:val="left" w:pos="7938"/>
        </w:tabs>
        <w:jc w:val="both"/>
        <w:rPr>
          <w:b/>
          <w:bCs/>
        </w:rPr>
      </w:pPr>
    </w:p>
    <w:p w14:paraId="6DFAFBC0" w14:textId="13390C63"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C95801" w:rsidRPr="00C95801">
        <w:t xml:space="preserve">AS Järvamaa Haigla funktsionaalse arengukava </w:t>
      </w:r>
      <w:r w:rsidR="00645A4D">
        <w:t xml:space="preserve">I ja II etapi </w:t>
      </w:r>
      <w:r w:rsidR="00C95801" w:rsidRPr="00C95801">
        <w:t>koostamine</w:t>
      </w:r>
      <w:r w:rsidR="00C53AD8">
        <w:t xml:space="preserve">“, </w:t>
      </w:r>
      <w:r w:rsidR="00C53AD8" w:rsidRPr="00C53AD8">
        <w:t>millise objektiks on käesolevatest tehnilisest tingimustest tulenevatele nõuetele vastava</w:t>
      </w:r>
      <w:r w:rsidR="00B56D63">
        <w:t xml:space="preserve"> </w:t>
      </w:r>
      <w:r w:rsidR="00C95801">
        <w:t>arengukava valmimine</w:t>
      </w:r>
      <w:r w:rsidR="00C53AD8" w:rsidRPr="00C53AD8">
        <w:t>. Hankeobjekti tehnilise kirjelduse ning hankelepingu oluliste tingimustega palume tutvuda käesolevas</w:t>
      </w:r>
      <w:r w:rsidR="00500180">
        <w:t xml:space="preserve"> hankedokumendis</w:t>
      </w:r>
      <w:r w:rsidR="00C53AD8" w:rsidRPr="00C53AD8">
        <w:t>.</w:t>
      </w:r>
    </w:p>
    <w:p w14:paraId="2B0A20D5" w14:textId="77777777" w:rsidR="00F826FD" w:rsidRDefault="00F826FD" w:rsidP="000F69FB">
      <w:pPr>
        <w:tabs>
          <w:tab w:val="left" w:pos="7938"/>
        </w:tabs>
        <w:jc w:val="both"/>
      </w:pPr>
    </w:p>
    <w:p w14:paraId="69942E9A" w14:textId="3DAEE2F3" w:rsidR="005870D4" w:rsidRDefault="005870D4" w:rsidP="005870D4">
      <w:pPr>
        <w:tabs>
          <w:tab w:val="left" w:pos="7938"/>
        </w:tabs>
        <w:jc w:val="both"/>
      </w:pPr>
      <w:r w:rsidRPr="006761D3">
        <w:t xml:space="preserve">Pakkumused tuleb esitada elektronposti </w:t>
      </w:r>
      <w:r w:rsidRPr="009973E6">
        <w:t>teel</w:t>
      </w:r>
      <w:r w:rsidRPr="009973E6">
        <w:rPr>
          <w:b/>
        </w:rPr>
        <w:t xml:space="preserve"> hiljemalt </w:t>
      </w:r>
      <w:r w:rsidR="009973E6" w:rsidRPr="009973E6">
        <w:rPr>
          <w:b/>
        </w:rPr>
        <w:t>05</w:t>
      </w:r>
      <w:r w:rsidR="00617748" w:rsidRPr="009973E6">
        <w:rPr>
          <w:b/>
        </w:rPr>
        <w:t xml:space="preserve">. </w:t>
      </w:r>
      <w:r w:rsidR="009973E6" w:rsidRPr="009973E6">
        <w:rPr>
          <w:b/>
        </w:rPr>
        <w:t>novembril</w:t>
      </w:r>
      <w:r>
        <w:rPr>
          <w:b/>
        </w:rPr>
        <w:t xml:space="preserve"> 20</w:t>
      </w:r>
      <w:r w:rsidR="000C3013">
        <w:rPr>
          <w:b/>
        </w:rPr>
        <w:t>20</w:t>
      </w:r>
      <w:r>
        <w:rPr>
          <w:b/>
        </w:rPr>
        <w:t>.a kell</w:t>
      </w:r>
      <w:r w:rsidR="00617748">
        <w:rPr>
          <w:b/>
        </w:rPr>
        <w:t xml:space="preserve"> 1</w:t>
      </w:r>
      <w:r w:rsidR="00730447">
        <w:rPr>
          <w:b/>
        </w:rPr>
        <w:t>0</w:t>
      </w:r>
      <w:r w:rsidR="00617748">
        <w:rPr>
          <w:b/>
        </w:rPr>
        <w:t>:00</w:t>
      </w:r>
      <w:r>
        <w:rPr>
          <w:b/>
        </w:rPr>
        <w:t xml:space="preserve"> aadressil</w:t>
      </w:r>
      <w:r w:rsidR="00730447">
        <w:rPr>
          <w:b/>
        </w:rPr>
        <w:t>e</w:t>
      </w:r>
      <w:r>
        <w:rPr>
          <w:b/>
        </w:rPr>
        <w:t xml:space="preserve"> </w:t>
      </w:r>
      <w:hyperlink r:id="rId7" w:history="1">
        <w:r w:rsidR="000E2F27" w:rsidRPr="005E0335">
          <w:rPr>
            <w:rStyle w:val="Hperlink"/>
            <w:b/>
          </w:rPr>
          <w:t>haigla@jmh.ee</w:t>
        </w:r>
      </w:hyperlink>
      <w:r w:rsidR="00642039">
        <w:rPr>
          <w:b/>
        </w:rPr>
        <w:t>.</w:t>
      </w:r>
      <w:r>
        <w:rPr>
          <w:b/>
        </w:rPr>
        <w:t xml:space="preserve"> </w:t>
      </w:r>
      <w:r w:rsidRPr="006761D3">
        <w:t xml:space="preserve">Elektronkirja teemareale tuleb märkida </w:t>
      </w:r>
      <w:r w:rsidRPr="00555638">
        <w:rPr>
          <w:i/>
        </w:rPr>
        <w:t>„</w:t>
      </w:r>
      <w:r w:rsidR="009973E6">
        <w:rPr>
          <w:i/>
        </w:rPr>
        <w:t>Arengukava</w:t>
      </w:r>
      <w:r w:rsidRPr="00555638">
        <w:rPr>
          <w:i/>
        </w:rPr>
        <w:t>“</w:t>
      </w:r>
      <w:r w:rsidRPr="006761D3">
        <w:t>. Pakkumus</w:t>
      </w:r>
      <w:r>
        <w:t>ed</w:t>
      </w:r>
      <w:r w:rsidRPr="006761D3">
        <w:t>, mis on esitatud paberkandjatel või millised ei ole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14:paraId="74CCC2BA" w14:textId="77777777" w:rsidR="005870D4" w:rsidRDefault="005870D4" w:rsidP="005870D4">
      <w:pPr>
        <w:tabs>
          <w:tab w:val="left" w:pos="7938"/>
        </w:tabs>
        <w:jc w:val="both"/>
      </w:pPr>
    </w:p>
    <w:p w14:paraId="6E575247" w14:textId="7F673FE8" w:rsidR="005870D4" w:rsidRDefault="005870D4" w:rsidP="005870D4">
      <w:pPr>
        <w:tabs>
          <w:tab w:val="left" w:pos="7938"/>
        </w:tabs>
        <w:jc w:val="both"/>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8" w:history="1">
        <w:r w:rsidR="00827F88" w:rsidRPr="00704C56">
          <w:rPr>
            <w:rStyle w:val="H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9" w:history="1">
        <w:r w:rsidR="000E2F27" w:rsidRPr="005E0335">
          <w:rPr>
            <w:rStyle w:val="Hperlink"/>
          </w:rPr>
          <w:t>www.jmh.ee</w:t>
        </w:r>
      </w:hyperlink>
      <w:r>
        <w:t xml:space="preserve">, </w:t>
      </w:r>
      <w:r w:rsidRPr="001301C4">
        <w:t>hangete teemalehe</w:t>
      </w:r>
      <w:r>
        <w:t>l. Hankija ei avalikusta oma kodulehel konkreetse küsimuse esitanud ettevõtja ja/või tema esindaja nimesid.</w:t>
      </w:r>
    </w:p>
    <w:p w14:paraId="603BDC0D" w14:textId="77777777" w:rsidR="00827F88" w:rsidRDefault="00827F88" w:rsidP="005870D4">
      <w:pPr>
        <w:tabs>
          <w:tab w:val="left" w:pos="7938"/>
        </w:tabs>
        <w:jc w:val="both"/>
        <w:rPr>
          <w:b/>
        </w:rPr>
      </w:pPr>
    </w:p>
    <w:p w14:paraId="37E2356F" w14:textId="204A5376"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tingimuste ning tasu suuruse üle. Läbirääkimiste pidamise soovist ning täpsemast korrast teavitab hankija tähtaegselt pakkumused esitanud pakkujaid elektronkirja teel.</w:t>
      </w:r>
    </w:p>
    <w:p w14:paraId="50270662" w14:textId="6879CFA8" w:rsidR="009C7CB5" w:rsidRDefault="009C7CB5" w:rsidP="00827F88">
      <w:pPr>
        <w:tabs>
          <w:tab w:val="left" w:pos="7938"/>
        </w:tabs>
        <w:jc w:val="both"/>
      </w:pPr>
    </w:p>
    <w:p w14:paraId="042EBD52" w14:textId="680E1D50" w:rsidR="00416D56" w:rsidRDefault="00416D56" w:rsidP="00416D56">
      <w:pPr>
        <w:jc w:val="both"/>
      </w:pPr>
      <w:r>
        <w:t>Pakkumuste hindamiskriteeriumiks on madalaim maksumus</w:t>
      </w:r>
      <w:r w:rsidR="000E2F27">
        <w:t>.</w:t>
      </w:r>
    </w:p>
    <w:p w14:paraId="79EFCED0" w14:textId="77777777" w:rsidR="00416D56" w:rsidRDefault="00416D56" w:rsidP="00416D56">
      <w:pPr>
        <w:jc w:val="both"/>
      </w:pPr>
    </w:p>
    <w:p w14:paraId="26B0A1F4" w14:textId="434645C7" w:rsidR="005870D4" w:rsidRDefault="00416D56" w:rsidP="00416D56">
      <w:pPr>
        <w:jc w:val="both"/>
      </w:pPr>
      <w:r>
        <w:t>Hankija jätab endale õiguse kõikide pakkumuste tagasi lükkamiseks.</w:t>
      </w:r>
    </w:p>
    <w:p w14:paraId="63EA25D8" w14:textId="77777777" w:rsidR="00416D56" w:rsidRDefault="00416D56" w:rsidP="00416D56">
      <w:pPr>
        <w:jc w:val="both"/>
      </w:pPr>
    </w:p>
    <w:p w14:paraId="6141DC8A" w14:textId="76C8D6D3"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14:paraId="52A0EC69" w14:textId="029A6C36" w:rsidR="00DE7570" w:rsidRDefault="00DE7570" w:rsidP="005870D4">
      <w:pPr>
        <w:jc w:val="both"/>
      </w:pPr>
    </w:p>
    <w:p w14:paraId="626E06F5" w14:textId="70EE3506" w:rsidR="009308EF" w:rsidRDefault="009308EF" w:rsidP="005870D4">
      <w:pPr>
        <w:jc w:val="both"/>
      </w:pPr>
      <w:r w:rsidRPr="00F43DF2">
        <w:t>Selgitame, et hetkel on AS Järvamaa Haigla projekteerimas uut erakorralise meditsiini osakonda, mille abil tuleb koostada funktsionaalse arengukava II etap</w:t>
      </w:r>
      <w:r>
        <w:t>p.</w:t>
      </w:r>
      <w:bookmarkStart w:id="0" w:name="_GoBack"/>
      <w:bookmarkEnd w:id="0"/>
    </w:p>
    <w:p w14:paraId="338A33A0" w14:textId="798978DC" w:rsidR="002957DB" w:rsidRDefault="002957DB" w:rsidP="005870D4">
      <w:pPr>
        <w:jc w:val="both"/>
      </w:pPr>
      <w:r w:rsidRPr="00F43DF2">
        <w:t>Kõik arengukavade koostamiseks vajalikud andmed ja dokumendid edastab AS Järvamaa Haigla.</w:t>
      </w:r>
    </w:p>
    <w:p w14:paraId="57EB50D9" w14:textId="77777777" w:rsidR="002957DB" w:rsidRDefault="002957DB" w:rsidP="005870D4">
      <w:pPr>
        <w:jc w:val="both"/>
      </w:pPr>
    </w:p>
    <w:p w14:paraId="2BF00C0C" w14:textId="2EC70EEE" w:rsidR="00C7325D" w:rsidRPr="00DE7570" w:rsidRDefault="00C7325D" w:rsidP="00C7325D">
      <w:pPr>
        <w:jc w:val="both"/>
      </w:pPr>
      <w:r w:rsidRPr="00DE7570">
        <w:t>Pakkumus</w:t>
      </w:r>
      <w:r>
        <w:t xml:space="preserve"> tuleb esitada</w:t>
      </w:r>
      <w:r w:rsidRPr="00DE7570">
        <w:t xml:space="preserve"> vastavalt lisatud tehnilisele kirjeldusele</w:t>
      </w:r>
      <w:r>
        <w:t>.</w:t>
      </w:r>
    </w:p>
    <w:p w14:paraId="62F4B6A2" w14:textId="77777777" w:rsidR="00C7325D" w:rsidRDefault="00C7325D" w:rsidP="00827F88">
      <w:pPr>
        <w:jc w:val="both"/>
        <w:rPr>
          <w:b/>
        </w:rPr>
      </w:pPr>
    </w:p>
    <w:p w14:paraId="0F81A8C7" w14:textId="7E1F5C16" w:rsidR="00827F88" w:rsidRDefault="00C7325D" w:rsidP="00827F88">
      <w:pPr>
        <w:jc w:val="both"/>
        <w:rPr>
          <w:b/>
          <w:iCs/>
        </w:rPr>
      </w:pPr>
      <w:r>
        <w:rPr>
          <w:b/>
          <w:iCs/>
        </w:rPr>
        <w:t>Tehniline kirjeldus ja n</w:t>
      </w:r>
      <w:r w:rsidR="00827F88" w:rsidRPr="00C7325D">
        <w:rPr>
          <w:b/>
          <w:iCs/>
        </w:rPr>
        <w:t>õuded</w:t>
      </w:r>
    </w:p>
    <w:tbl>
      <w:tblPr>
        <w:tblpPr w:leftFromText="141" w:rightFromText="141" w:bottomFromText="65"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496"/>
        <w:gridCol w:w="1866"/>
      </w:tblGrid>
      <w:tr w:rsidR="001F0DFA" w:rsidRPr="00827F88" w14:paraId="200B6362"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1284D91" w14:textId="77777777" w:rsidR="001F0DFA" w:rsidRPr="00827F88" w:rsidRDefault="001F0DFA" w:rsidP="005B0394">
            <w:pPr>
              <w:jc w:val="both"/>
              <w:rPr>
                <w:b/>
                <w:bCs/>
              </w:rPr>
            </w:pPr>
            <w:r w:rsidRPr="00827F88">
              <w:rPr>
                <w:b/>
                <w:bCs/>
              </w:rPr>
              <w:t xml:space="preserve">Jrk </w:t>
            </w:r>
          </w:p>
        </w:tc>
        <w:tc>
          <w:tcPr>
            <w:tcW w:w="3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2347E88" w14:textId="77777777" w:rsidR="001F0DFA" w:rsidRPr="00827F88" w:rsidRDefault="001F0DFA" w:rsidP="005B0394">
            <w:pPr>
              <w:jc w:val="both"/>
              <w:rPr>
                <w:b/>
                <w:bCs/>
              </w:rPr>
            </w:pPr>
            <w:r w:rsidRPr="00827F88">
              <w:rPr>
                <w:b/>
                <w:bCs/>
              </w:rPr>
              <w:t xml:space="preserve">Funktsionaalne omadus </w:t>
            </w:r>
          </w:p>
        </w:tc>
        <w:tc>
          <w:tcPr>
            <w:tcW w:w="99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6EC7D" w14:textId="30B1E5EC" w:rsidR="001F0DFA" w:rsidRPr="00827F88" w:rsidRDefault="001F0DFA" w:rsidP="00A6528D">
            <w:pPr>
              <w:jc w:val="both"/>
              <w:rPr>
                <w:b/>
                <w:bCs/>
              </w:rPr>
            </w:pPr>
            <w:r w:rsidRPr="00827F88">
              <w:rPr>
                <w:b/>
                <w:bCs/>
              </w:rPr>
              <w:t>Vastavus nõudele (Jah/Ei) ja/või arvväärtus</w:t>
            </w:r>
          </w:p>
        </w:tc>
      </w:tr>
      <w:tr w:rsidR="001F0DFA" w:rsidRPr="00827F88" w14:paraId="669A4B8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6B3"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69188" w14:textId="1C8E9F07" w:rsidR="001F0DFA" w:rsidRPr="00827F88" w:rsidRDefault="00645A4D" w:rsidP="00645A4D">
            <w:pPr>
              <w:jc w:val="both"/>
              <w:rPr>
                <w:b/>
                <w:bCs/>
              </w:rPr>
            </w:pPr>
            <w:r>
              <w:rPr>
                <w:b/>
                <w:bCs/>
              </w:rPr>
              <w:t>Funktsionaalse arengukava I etapp</w:t>
            </w:r>
            <w:r w:rsidR="001F0DFA" w:rsidRPr="00827F88">
              <w:rPr>
                <w:b/>
                <w:bCs/>
              </w:rPr>
              <w:t xml:space="preserve"> </w:t>
            </w:r>
            <w:r w:rsidR="00D06E7A">
              <w:rPr>
                <w:b/>
                <w:bCs/>
              </w:rPr>
              <w:t>peab koosnema järgmistest punktidest</w:t>
            </w:r>
          </w:p>
        </w:tc>
        <w:tc>
          <w:tcPr>
            <w:tcW w:w="998" w:type="pct"/>
            <w:tcBorders>
              <w:top w:val="single" w:sz="4" w:space="0" w:color="auto"/>
              <w:left w:val="single" w:sz="4" w:space="0" w:color="auto"/>
              <w:bottom w:val="single" w:sz="4" w:space="0" w:color="auto"/>
              <w:right w:val="single" w:sz="4" w:space="0" w:color="auto"/>
            </w:tcBorders>
          </w:tcPr>
          <w:p w14:paraId="520A0CCF" w14:textId="77777777" w:rsidR="001F0DFA" w:rsidRPr="00827F88" w:rsidRDefault="001F0DFA" w:rsidP="005B0394">
            <w:pPr>
              <w:jc w:val="both"/>
              <w:rPr>
                <w:b/>
                <w:bCs/>
              </w:rPr>
            </w:pPr>
          </w:p>
        </w:tc>
      </w:tr>
      <w:tr w:rsidR="001F0DFA" w:rsidRPr="00827F88" w14:paraId="7A789D0A"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023DA"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49AC" w14:textId="675B9210" w:rsidR="001F0DFA" w:rsidRPr="00F53B19" w:rsidRDefault="00D06E7A" w:rsidP="00F53B19">
            <w:pPr>
              <w:jc w:val="both"/>
              <w:rPr>
                <w:iCs/>
              </w:rPr>
            </w:pPr>
            <w:r w:rsidRPr="00F43DF2">
              <w:t>haigla vastutuspiirkonda iseloomustavad andmed: vastutuspiirkonna suurus, rahvaarv, vanuseline koosseis, asustustihedus ja muud rahvastikunäitajad;</w:t>
            </w:r>
          </w:p>
        </w:tc>
        <w:tc>
          <w:tcPr>
            <w:tcW w:w="998" w:type="pct"/>
            <w:tcBorders>
              <w:top w:val="single" w:sz="4" w:space="0" w:color="auto"/>
              <w:left w:val="single" w:sz="4" w:space="0" w:color="auto"/>
              <w:bottom w:val="single" w:sz="4" w:space="0" w:color="auto"/>
              <w:right w:val="single" w:sz="4" w:space="0" w:color="auto"/>
            </w:tcBorders>
          </w:tcPr>
          <w:p w14:paraId="4C231F67" w14:textId="77777777" w:rsidR="001F0DFA" w:rsidRPr="00827F88" w:rsidRDefault="001F0DFA" w:rsidP="005B0394">
            <w:pPr>
              <w:jc w:val="both"/>
            </w:pPr>
          </w:p>
        </w:tc>
      </w:tr>
      <w:tr w:rsidR="001F0DFA" w:rsidRPr="00827F88" w14:paraId="1FB6B368"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74AF"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20E5A" w14:textId="76364B1B" w:rsidR="001F0DFA" w:rsidRPr="00827F88" w:rsidRDefault="00D06E7A" w:rsidP="00F53B19">
            <w:pPr>
              <w:jc w:val="both"/>
              <w:rPr>
                <w:bCs/>
              </w:rPr>
            </w:pPr>
            <w:r w:rsidRPr="00D06E7A">
              <w:rPr>
                <w:rFonts w:eastAsia="Calibri"/>
                <w:lang w:eastAsia="en-US"/>
              </w:rPr>
              <w:t>renoveeritava või ümberprofileeritava haigla osutatavate tervishoiuteenuste analüüs: tervishoiuteenuste loetelu, uuringute arv, voodifondi kasutus ja muud iseloomulikud näitajad;</w:t>
            </w:r>
          </w:p>
        </w:tc>
        <w:tc>
          <w:tcPr>
            <w:tcW w:w="998" w:type="pct"/>
            <w:tcBorders>
              <w:top w:val="single" w:sz="4" w:space="0" w:color="auto"/>
              <w:left w:val="single" w:sz="4" w:space="0" w:color="auto"/>
              <w:bottom w:val="single" w:sz="4" w:space="0" w:color="auto"/>
              <w:right w:val="single" w:sz="4" w:space="0" w:color="auto"/>
            </w:tcBorders>
          </w:tcPr>
          <w:p w14:paraId="7D4D760C" w14:textId="77777777" w:rsidR="001F0DFA" w:rsidRPr="00827F88" w:rsidRDefault="001F0DFA" w:rsidP="005B0394">
            <w:pPr>
              <w:jc w:val="both"/>
            </w:pPr>
          </w:p>
        </w:tc>
      </w:tr>
      <w:tr w:rsidR="001F0DFA" w:rsidRPr="00827F88" w14:paraId="2E85141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58CD"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76E7" w14:textId="618C63CF" w:rsidR="001F0DFA" w:rsidRPr="00945565" w:rsidRDefault="00D06E7A" w:rsidP="00F53B19">
            <w:pPr>
              <w:jc w:val="both"/>
              <w:rPr>
                <w:bCs/>
              </w:rPr>
            </w:pPr>
            <w:r w:rsidRPr="00D06E7A">
              <w:rPr>
                <w:rFonts w:eastAsia="Calibri"/>
                <w:lang w:eastAsia="en-US"/>
              </w:rPr>
              <w:t>haigla tervishoiuteenuste analüüsist tulenevad planeeritavad ambulatoorsete külastuste ning voodite vajaduse näitajad erialade kaupa. Analüüs peab arvestama tervishoiupoliitika arengusuundi ja vastutuspiirkonna rahvastikunäitajaid, viimaste aastate tervishoiustatistikat ning tervishoiuteenuste osutamist reguleerivaid õigusakte;</w:t>
            </w:r>
          </w:p>
        </w:tc>
        <w:tc>
          <w:tcPr>
            <w:tcW w:w="998" w:type="pct"/>
            <w:tcBorders>
              <w:top w:val="single" w:sz="4" w:space="0" w:color="auto"/>
              <w:left w:val="single" w:sz="4" w:space="0" w:color="auto"/>
              <w:bottom w:val="single" w:sz="4" w:space="0" w:color="auto"/>
              <w:right w:val="single" w:sz="4" w:space="0" w:color="auto"/>
            </w:tcBorders>
          </w:tcPr>
          <w:p w14:paraId="7222723A" w14:textId="77777777" w:rsidR="001F0DFA" w:rsidRPr="00827F88" w:rsidRDefault="001F0DFA" w:rsidP="005B0394">
            <w:pPr>
              <w:jc w:val="both"/>
              <w:rPr>
                <w:bCs/>
              </w:rPr>
            </w:pPr>
          </w:p>
        </w:tc>
      </w:tr>
      <w:tr w:rsidR="00970B54" w:rsidRPr="00827F88" w14:paraId="7636987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72FA8" w14:textId="77777777" w:rsidR="00970B54" w:rsidRPr="00827F88" w:rsidRDefault="00970B54"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C1DB0" w14:textId="64CE33D0" w:rsidR="00970B54" w:rsidRPr="00945565" w:rsidRDefault="00D06E7A" w:rsidP="00F53B19">
            <w:pPr>
              <w:jc w:val="both"/>
              <w:rPr>
                <w:bCs/>
              </w:rPr>
            </w:pPr>
            <w:r w:rsidRPr="00D06E7A">
              <w:rPr>
                <w:rFonts w:eastAsia="Calibri"/>
                <w:lang w:eastAsia="en-US"/>
              </w:rPr>
              <w:t>tervishoiutöötajate vajadus haiglas.</w:t>
            </w:r>
          </w:p>
        </w:tc>
        <w:tc>
          <w:tcPr>
            <w:tcW w:w="998" w:type="pct"/>
            <w:tcBorders>
              <w:top w:val="single" w:sz="4" w:space="0" w:color="auto"/>
              <w:left w:val="single" w:sz="4" w:space="0" w:color="auto"/>
              <w:bottom w:val="single" w:sz="4" w:space="0" w:color="auto"/>
              <w:right w:val="single" w:sz="4" w:space="0" w:color="auto"/>
            </w:tcBorders>
          </w:tcPr>
          <w:p w14:paraId="5ABBEB16" w14:textId="77777777" w:rsidR="00970B54" w:rsidRPr="00827F88" w:rsidRDefault="00970B54" w:rsidP="005B0394">
            <w:pPr>
              <w:jc w:val="both"/>
              <w:rPr>
                <w:bCs/>
              </w:rPr>
            </w:pPr>
          </w:p>
        </w:tc>
      </w:tr>
      <w:tr w:rsidR="001F0DFA" w:rsidRPr="00827F88" w14:paraId="22F4532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C3D07"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300D" w14:textId="1F508174" w:rsidR="00D06E7A" w:rsidRPr="00647F33" w:rsidRDefault="00D06E7A" w:rsidP="00D06E7A">
            <w:pPr>
              <w:jc w:val="both"/>
              <w:rPr>
                <w:bCs/>
              </w:rPr>
            </w:pPr>
            <w:r>
              <w:rPr>
                <w:bCs/>
              </w:rPr>
              <w:t xml:space="preserve">Arengukava peab </w:t>
            </w:r>
            <w:r w:rsidR="00453DC1">
              <w:rPr>
                <w:bCs/>
              </w:rPr>
              <w:t xml:space="preserve">vastama </w:t>
            </w:r>
            <w:r>
              <w:rPr>
                <w:bCs/>
              </w:rPr>
              <w:t>„</w:t>
            </w:r>
            <w:r w:rsidRPr="00D06E7A">
              <w:rPr>
                <w:bCs/>
              </w:rPr>
              <w:t>Nõuded haigla funktsionaalsele arengukavale ja ehitusprojekti meditsiinitehnoloogia osale ning haigla funktsionaalse arengukava kinnitamise kord</w:t>
            </w:r>
            <w:r>
              <w:rPr>
                <w:bCs/>
              </w:rPr>
              <w:t>“</w:t>
            </w:r>
            <w:r>
              <w:t xml:space="preserve"> </w:t>
            </w:r>
            <w:hyperlink r:id="rId10" w:history="1">
              <w:r w:rsidRPr="00E54C29">
                <w:rPr>
                  <w:rStyle w:val="Hperlink"/>
                  <w:bCs/>
                </w:rPr>
                <w:t>https://www.rii</w:t>
              </w:r>
              <w:r w:rsidRPr="00E54C29">
                <w:rPr>
                  <w:rStyle w:val="Hperlink"/>
                  <w:bCs/>
                </w:rPr>
                <w:t>g</w:t>
              </w:r>
              <w:r w:rsidRPr="00E54C29">
                <w:rPr>
                  <w:rStyle w:val="Hperlink"/>
                  <w:bCs/>
                </w:rPr>
                <w:t>iteataja.ee/akt/750799?leiaKehtiv</w:t>
              </w:r>
            </w:hyperlink>
            <w:r>
              <w:rPr>
                <w:bCs/>
              </w:rPr>
              <w:t xml:space="preserve"> </w:t>
            </w:r>
            <w:r w:rsidR="00453DC1">
              <w:rPr>
                <w:bCs/>
              </w:rPr>
              <w:t>nõuetele</w:t>
            </w:r>
          </w:p>
        </w:tc>
        <w:tc>
          <w:tcPr>
            <w:tcW w:w="998" w:type="pct"/>
            <w:tcBorders>
              <w:top w:val="single" w:sz="4" w:space="0" w:color="auto"/>
              <w:left w:val="single" w:sz="4" w:space="0" w:color="auto"/>
              <w:bottom w:val="single" w:sz="4" w:space="0" w:color="auto"/>
              <w:right w:val="single" w:sz="4" w:space="0" w:color="auto"/>
            </w:tcBorders>
          </w:tcPr>
          <w:p w14:paraId="6FC63BE2" w14:textId="77777777" w:rsidR="001F0DFA" w:rsidRPr="00827F88" w:rsidRDefault="001F0DFA" w:rsidP="005B0394">
            <w:pPr>
              <w:jc w:val="both"/>
              <w:rPr>
                <w:bCs/>
              </w:rPr>
            </w:pPr>
          </w:p>
        </w:tc>
      </w:tr>
      <w:tr w:rsidR="001F0DFA" w:rsidRPr="00827F88" w14:paraId="25373E8F"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718B"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3A5FB" w14:textId="4B20E22B" w:rsidR="001F0DFA" w:rsidRPr="00453DC1" w:rsidRDefault="00453DC1" w:rsidP="00453DC1">
            <w:pPr>
              <w:jc w:val="both"/>
              <w:rPr>
                <w:b/>
                <w:bCs/>
              </w:rPr>
            </w:pPr>
            <w:r w:rsidRPr="00453DC1">
              <w:rPr>
                <w:rFonts w:eastAsia="Calibri"/>
                <w:b/>
                <w:lang w:eastAsia="en-US"/>
              </w:rPr>
              <w:t>Funktsionaalse arengukava II etapp peab koosnema, arvestades et arengukava koostatakse vaid erakorralise meditsiini osakonnale, alljärgnevatest punktidest</w:t>
            </w:r>
            <w:r w:rsidRPr="00453DC1">
              <w:rPr>
                <w:b/>
                <w:bCs/>
              </w:rPr>
              <w:t xml:space="preserve"> </w:t>
            </w:r>
          </w:p>
        </w:tc>
        <w:tc>
          <w:tcPr>
            <w:tcW w:w="998" w:type="pct"/>
            <w:tcBorders>
              <w:top w:val="single" w:sz="4" w:space="0" w:color="auto"/>
              <w:left w:val="single" w:sz="4" w:space="0" w:color="auto"/>
              <w:bottom w:val="single" w:sz="4" w:space="0" w:color="auto"/>
              <w:right w:val="single" w:sz="4" w:space="0" w:color="auto"/>
            </w:tcBorders>
          </w:tcPr>
          <w:p w14:paraId="6EE368C5" w14:textId="77777777" w:rsidR="001F0DFA" w:rsidRPr="00827F88" w:rsidRDefault="001F0DFA" w:rsidP="005B0394">
            <w:pPr>
              <w:jc w:val="both"/>
              <w:rPr>
                <w:b/>
                <w:bCs/>
              </w:rPr>
            </w:pPr>
          </w:p>
        </w:tc>
      </w:tr>
      <w:tr w:rsidR="001F0DFA" w:rsidRPr="00827F88" w14:paraId="145A47A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7CA7E" w14:textId="77777777" w:rsidR="001F0DFA" w:rsidRPr="00827F88" w:rsidRDefault="001F0DFA"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015BF" w14:textId="3FA8870A" w:rsidR="001F0DFA" w:rsidRPr="00827F88" w:rsidRDefault="00453DC1" w:rsidP="00453DC1">
            <w:pPr>
              <w:jc w:val="both"/>
              <w:rPr>
                <w:bCs/>
              </w:rPr>
            </w:pPr>
            <w:r w:rsidRPr="00453DC1">
              <w:rPr>
                <w:rFonts w:eastAsia="Calibri"/>
                <w:lang w:eastAsia="en-US"/>
              </w:rPr>
              <w:t>osakonna lühikirjeldus, kaasa arvatud põhiruumide vajalik koosseis ja osakonna kasuliku pindala ligikaudne hinnang m</w:t>
            </w:r>
            <w:r w:rsidRPr="00453DC1">
              <w:rPr>
                <w:rFonts w:eastAsia="Calibri"/>
                <w:vertAlign w:val="superscript"/>
                <w:lang w:eastAsia="en-US"/>
              </w:rPr>
              <w:t>2</w:t>
            </w:r>
            <w:r w:rsidRPr="00453DC1">
              <w:rPr>
                <w:rFonts w:eastAsia="Calibri"/>
                <w:lang w:eastAsia="en-US"/>
              </w:rPr>
              <w:t>-tes; üldnõuded tähtsamate osakondade vaheliste ühenduste ja liikumisteede kohta lähtudes töökorralduslikust, meditsiinilisest või tehnilisest seisukohast. Kirjeldus võib sisaldada ka teavet mõne eraldi ruumi või seadme kohta, mis on oluline projekteerimise selles staadiumis meditsiinilisest või tehnilisest seisukohast;</w:t>
            </w:r>
          </w:p>
        </w:tc>
        <w:tc>
          <w:tcPr>
            <w:tcW w:w="998" w:type="pct"/>
            <w:tcBorders>
              <w:top w:val="single" w:sz="4" w:space="0" w:color="auto"/>
              <w:left w:val="single" w:sz="4" w:space="0" w:color="auto"/>
              <w:bottom w:val="single" w:sz="4" w:space="0" w:color="auto"/>
              <w:right w:val="single" w:sz="4" w:space="0" w:color="auto"/>
            </w:tcBorders>
          </w:tcPr>
          <w:p w14:paraId="7CDF0F48" w14:textId="77777777" w:rsidR="001F0DFA" w:rsidRPr="00827F88" w:rsidRDefault="001F0DFA" w:rsidP="005B0394">
            <w:pPr>
              <w:jc w:val="both"/>
              <w:rPr>
                <w:bCs/>
              </w:rPr>
            </w:pPr>
          </w:p>
        </w:tc>
      </w:tr>
      <w:tr w:rsidR="001F0DFA" w:rsidRPr="00827F88" w14:paraId="1243AC5D"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9260" w14:textId="77777777" w:rsidR="001F0DFA" w:rsidRPr="00827F88" w:rsidRDefault="001F0DFA"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E5122" w14:textId="7D53C125" w:rsidR="001F0DFA" w:rsidRPr="00827F88" w:rsidRDefault="00453DC1" w:rsidP="005B0394">
            <w:pPr>
              <w:jc w:val="both"/>
              <w:rPr>
                <w:bCs/>
              </w:rPr>
            </w:pPr>
            <w:r w:rsidRPr="00453DC1">
              <w:rPr>
                <w:rFonts w:eastAsia="Calibri"/>
                <w:lang w:eastAsia="en-US"/>
              </w:rPr>
              <w:t>pindala tabel, mis sisaldab iga planeeritava struktuuriüksuse kasulikku pindala, renoveeritava või ümberprofileeritava haigla puhul ka pindala olemasolevaid näitajaid ning planeeritava brutopindala hinnangulist näitajat;</w:t>
            </w:r>
          </w:p>
        </w:tc>
        <w:tc>
          <w:tcPr>
            <w:tcW w:w="998" w:type="pct"/>
            <w:tcBorders>
              <w:top w:val="single" w:sz="4" w:space="0" w:color="auto"/>
              <w:left w:val="single" w:sz="4" w:space="0" w:color="auto"/>
              <w:bottom w:val="single" w:sz="4" w:space="0" w:color="auto"/>
              <w:right w:val="single" w:sz="4" w:space="0" w:color="auto"/>
            </w:tcBorders>
          </w:tcPr>
          <w:p w14:paraId="628B3A2D" w14:textId="77777777" w:rsidR="001F0DFA" w:rsidRPr="00827F88" w:rsidRDefault="001F0DFA" w:rsidP="005B0394">
            <w:pPr>
              <w:jc w:val="both"/>
              <w:rPr>
                <w:bCs/>
              </w:rPr>
            </w:pPr>
          </w:p>
        </w:tc>
      </w:tr>
      <w:tr w:rsidR="00453DC1" w:rsidRPr="00827F88" w14:paraId="0EFC2408"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4A2" w14:textId="77777777" w:rsidR="00453DC1" w:rsidRPr="00827F88" w:rsidRDefault="00453DC1"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BED81" w14:textId="3E12E117" w:rsidR="00453DC1" w:rsidRPr="00453DC1" w:rsidRDefault="00453DC1" w:rsidP="005B0394">
            <w:pPr>
              <w:jc w:val="both"/>
              <w:rPr>
                <w:rFonts w:eastAsia="Calibri"/>
                <w:lang w:eastAsia="en-US"/>
              </w:rPr>
            </w:pPr>
            <w:r w:rsidRPr="00453DC1">
              <w:rPr>
                <w:rFonts w:eastAsia="Calibri"/>
                <w:lang w:eastAsia="en-US"/>
              </w:rPr>
              <w:t>hinnanguline ehitusmaksumus;</w:t>
            </w:r>
          </w:p>
        </w:tc>
        <w:tc>
          <w:tcPr>
            <w:tcW w:w="998" w:type="pct"/>
            <w:tcBorders>
              <w:top w:val="single" w:sz="4" w:space="0" w:color="auto"/>
              <w:left w:val="single" w:sz="4" w:space="0" w:color="auto"/>
              <w:bottom w:val="single" w:sz="4" w:space="0" w:color="auto"/>
              <w:right w:val="single" w:sz="4" w:space="0" w:color="auto"/>
            </w:tcBorders>
          </w:tcPr>
          <w:p w14:paraId="3F933F9C" w14:textId="77777777" w:rsidR="00453DC1" w:rsidRPr="00827F88" w:rsidRDefault="00453DC1" w:rsidP="005B0394">
            <w:pPr>
              <w:jc w:val="both"/>
              <w:rPr>
                <w:bCs/>
              </w:rPr>
            </w:pPr>
          </w:p>
        </w:tc>
      </w:tr>
      <w:tr w:rsidR="00453DC1" w:rsidRPr="00827F88" w14:paraId="208DCA77"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14CC0" w14:textId="77777777" w:rsidR="00453DC1" w:rsidRPr="00827F88" w:rsidRDefault="00453DC1"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A3824" w14:textId="0F5B184B" w:rsidR="00453DC1" w:rsidRPr="00453DC1" w:rsidRDefault="00453DC1" w:rsidP="005B0394">
            <w:pPr>
              <w:jc w:val="both"/>
              <w:rPr>
                <w:rFonts w:eastAsia="Calibri"/>
                <w:lang w:eastAsia="en-US"/>
              </w:rPr>
            </w:pPr>
            <w:r w:rsidRPr="00453DC1">
              <w:rPr>
                <w:rFonts w:eastAsia="Calibri"/>
                <w:lang w:eastAsia="en-US"/>
              </w:rPr>
              <w:t>arhitektuurne plaanilahendus (M 1:500), mis näitab hoone planeeritavat põhimõttelist funktsionaalset struktuuri: struktuuriüksuste asukohad hoones, liftid, trepid, koridorid.</w:t>
            </w:r>
          </w:p>
        </w:tc>
        <w:tc>
          <w:tcPr>
            <w:tcW w:w="998" w:type="pct"/>
            <w:tcBorders>
              <w:top w:val="single" w:sz="4" w:space="0" w:color="auto"/>
              <w:left w:val="single" w:sz="4" w:space="0" w:color="auto"/>
              <w:bottom w:val="single" w:sz="4" w:space="0" w:color="auto"/>
              <w:right w:val="single" w:sz="4" w:space="0" w:color="auto"/>
            </w:tcBorders>
          </w:tcPr>
          <w:p w14:paraId="0788A77B" w14:textId="77777777" w:rsidR="00453DC1" w:rsidRPr="00827F88" w:rsidRDefault="00453DC1" w:rsidP="005B0394">
            <w:pPr>
              <w:jc w:val="both"/>
              <w:rPr>
                <w:bCs/>
              </w:rPr>
            </w:pPr>
          </w:p>
        </w:tc>
      </w:tr>
      <w:tr w:rsidR="00645A4D" w:rsidRPr="00827F88" w14:paraId="6143F59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77777777" w:rsidR="00645A4D" w:rsidRPr="00645A4D" w:rsidRDefault="00645A4D" w:rsidP="00645A4D">
            <w:pPr>
              <w:pStyle w:val="Loendilik"/>
              <w:numPr>
                <w:ilvl w:val="0"/>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49B65" w14:textId="0B29C758" w:rsidR="00645A4D" w:rsidRPr="00827F88" w:rsidRDefault="00453DC1" w:rsidP="00453DC1">
            <w:pPr>
              <w:jc w:val="both"/>
              <w:rPr>
                <w:bCs/>
              </w:rPr>
            </w:pPr>
            <w:r>
              <w:rPr>
                <w:b/>
                <w:bCs/>
              </w:rPr>
              <w:t>Tegevused</w:t>
            </w:r>
            <w:r w:rsidR="00645A4D" w:rsidRPr="00827F88">
              <w:rPr>
                <w:b/>
                <w:bCs/>
              </w:rPr>
              <w:t xml:space="preserve"> </w:t>
            </w:r>
          </w:p>
        </w:tc>
        <w:tc>
          <w:tcPr>
            <w:tcW w:w="998" w:type="pct"/>
            <w:tcBorders>
              <w:top w:val="single" w:sz="4" w:space="0" w:color="auto"/>
              <w:left w:val="single" w:sz="4" w:space="0" w:color="auto"/>
              <w:bottom w:val="single" w:sz="4" w:space="0" w:color="auto"/>
              <w:right w:val="single" w:sz="4" w:space="0" w:color="auto"/>
            </w:tcBorders>
          </w:tcPr>
          <w:p w14:paraId="73AA246A" w14:textId="77777777" w:rsidR="00645A4D" w:rsidRPr="00827F88" w:rsidRDefault="00645A4D" w:rsidP="00645A4D">
            <w:pPr>
              <w:jc w:val="both"/>
              <w:rPr>
                <w:bCs/>
              </w:rPr>
            </w:pPr>
          </w:p>
        </w:tc>
      </w:tr>
      <w:tr w:rsidR="00645A4D" w:rsidRPr="00827F88" w14:paraId="3F6754C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57BC" w14:textId="77777777" w:rsidR="00645A4D" w:rsidRPr="00827F88" w:rsidRDefault="00645A4D" w:rsidP="00645A4D">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A3024" w14:textId="77777777" w:rsidR="00453DC1" w:rsidRPr="00F43DF2" w:rsidRDefault="00453DC1" w:rsidP="00453DC1">
            <w:r w:rsidRPr="00F43DF2">
              <w:t>Arengukavade koostamisel tuleb teha koostööd:</w:t>
            </w:r>
          </w:p>
          <w:p w14:paraId="03A5B597" w14:textId="77777777" w:rsidR="00453DC1" w:rsidRPr="00F43DF2" w:rsidRDefault="00453DC1" w:rsidP="00453DC1">
            <w:pPr>
              <w:pStyle w:val="Loendilik"/>
              <w:numPr>
                <w:ilvl w:val="0"/>
                <w:numId w:val="17"/>
              </w:numPr>
              <w:autoSpaceDE/>
              <w:autoSpaceDN/>
              <w:spacing w:after="160" w:line="259" w:lineRule="auto"/>
            </w:pPr>
            <w:r w:rsidRPr="00F43DF2">
              <w:t>Sotsiaalministeeriumi vastava valdkonna ametnikega;</w:t>
            </w:r>
          </w:p>
          <w:p w14:paraId="07341389" w14:textId="77777777" w:rsidR="00453DC1" w:rsidRDefault="00453DC1" w:rsidP="00453DC1">
            <w:pPr>
              <w:pStyle w:val="Loendilik"/>
              <w:numPr>
                <w:ilvl w:val="0"/>
                <w:numId w:val="17"/>
              </w:numPr>
              <w:autoSpaceDE/>
              <w:autoSpaceDN/>
              <w:spacing w:after="160" w:line="259" w:lineRule="auto"/>
            </w:pPr>
            <w:r w:rsidRPr="00F43DF2">
              <w:t xml:space="preserve">AS Järvamaa Haigla </w:t>
            </w:r>
            <w:r>
              <w:t xml:space="preserve">juhtkonna ja </w:t>
            </w:r>
            <w:r w:rsidRPr="00F43DF2">
              <w:t>personaliga;</w:t>
            </w:r>
          </w:p>
          <w:p w14:paraId="40C517FB" w14:textId="77777777" w:rsidR="00645A4D" w:rsidRPr="00453DC1" w:rsidRDefault="00453DC1" w:rsidP="00453DC1">
            <w:pPr>
              <w:pStyle w:val="Loendilik"/>
              <w:numPr>
                <w:ilvl w:val="0"/>
                <w:numId w:val="17"/>
              </w:numPr>
              <w:autoSpaceDE/>
              <w:autoSpaceDN/>
              <w:spacing w:after="160" w:line="259" w:lineRule="auto"/>
            </w:pPr>
            <w:r>
              <w:t xml:space="preserve"> </w:t>
            </w:r>
            <w:r w:rsidRPr="00453DC1">
              <w:rPr>
                <w:rFonts w:eastAsia="Calibri"/>
                <w:lang w:eastAsia="en-US"/>
              </w:rPr>
              <w:t>Erakorralise meditsiini</w:t>
            </w:r>
            <w:r>
              <w:rPr>
                <w:rFonts w:eastAsia="Calibri"/>
                <w:lang w:eastAsia="en-US"/>
              </w:rPr>
              <w:t xml:space="preserve"> </w:t>
            </w:r>
            <w:r w:rsidRPr="00453DC1">
              <w:rPr>
                <w:rFonts w:eastAsia="Calibri"/>
                <w:lang w:eastAsia="en-US"/>
              </w:rPr>
              <w:t>osakonna projekteerijatega</w:t>
            </w:r>
            <w:r>
              <w:rPr>
                <w:rFonts w:eastAsia="Calibri"/>
                <w:lang w:eastAsia="en-US"/>
              </w:rPr>
              <w:t>.</w:t>
            </w:r>
          </w:p>
          <w:p w14:paraId="0AFF6B6A" w14:textId="156C12BF" w:rsidR="00453DC1" w:rsidRPr="00453DC1" w:rsidRDefault="00453DC1" w:rsidP="00453DC1">
            <w:pPr>
              <w:autoSpaceDE/>
              <w:autoSpaceDN/>
              <w:spacing w:after="160" w:line="259" w:lineRule="auto"/>
              <w:ind w:left="360"/>
            </w:pPr>
            <w:r w:rsidRPr="00F43DF2">
              <w:t>Tegevuste raames koostatavad arengukavad esitatakse kooskõlastamiseks Sotsiaalministeeriumile.</w:t>
            </w:r>
          </w:p>
        </w:tc>
        <w:tc>
          <w:tcPr>
            <w:tcW w:w="998" w:type="pct"/>
            <w:tcBorders>
              <w:top w:val="single" w:sz="4" w:space="0" w:color="auto"/>
              <w:left w:val="single" w:sz="4" w:space="0" w:color="auto"/>
              <w:bottom w:val="single" w:sz="4" w:space="0" w:color="auto"/>
              <w:right w:val="single" w:sz="4" w:space="0" w:color="auto"/>
            </w:tcBorders>
          </w:tcPr>
          <w:p w14:paraId="03C88A1E" w14:textId="77777777" w:rsidR="00645A4D" w:rsidRPr="00827F88" w:rsidRDefault="00645A4D" w:rsidP="00645A4D">
            <w:pPr>
              <w:jc w:val="both"/>
              <w:rPr>
                <w:bCs/>
              </w:rPr>
            </w:pPr>
          </w:p>
        </w:tc>
      </w:tr>
      <w:tr w:rsidR="00645A4D" w:rsidRPr="00827F88" w14:paraId="6B2426B8"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76F40" w14:textId="6435BE17" w:rsidR="00645A4D" w:rsidRPr="00827F88" w:rsidRDefault="00645A4D" w:rsidP="00A67C61">
            <w:pPr>
              <w:numPr>
                <w:ilvl w:val="0"/>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3B1BC" w14:textId="5FE3C9E4" w:rsidR="00645A4D" w:rsidRPr="00827F88" w:rsidRDefault="00453DC1" w:rsidP="00453DC1">
            <w:pPr>
              <w:jc w:val="both"/>
              <w:rPr>
                <w:bCs/>
              </w:rPr>
            </w:pPr>
            <w:r>
              <w:rPr>
                <w:b/>
                <w:bCs/>
              </w:rPr>
              <w:t>Teostamise ajakava</w:t>
            </w:r>
            <w:r w:rsidR="00645A4D" w:rsidRPr="00827F88">
              <w:rPr>
                <w:b/>
                <w:bCs/>
              </w:rPr>
              <w:t xml:space="preserve"> </w:t>
            </w:r>
          </w:p>
        </w:tc>
        <w:tc>
          <w:tcPr>
            <w:tcW w:w="998" w:type="pct"/>
            <w:tcBorders>
              <w:top w:val="single" w:sz="4" w:space="0" w:color="auto"/>
              <w:left w:val="single" w:sz="4" w:space="0" w:color="auto"/>
              <w:bottom w:val="single" w:sz="4" w:space="0" w:color="auto"/>
              <w:right w:val="single" w:sz="4" w:space="0" w:color="auto"/>
            </w:tcBorders>
          </w:tcPr>
          <w:p w14:paraId="2ED637B7" w14:textId="77777777" w:rsidR="00645A4D" w:rsidRPr="00827F88" w:rsidRDefault="00645A4D" w:rsidP="00645A4D">
            <w:pPr>
              <w:jc w:val="both"/>
              <w:rPr>
                <w:bCs/>
              </w:rPr>
            </w:pPr>
          </w:p>
        </w:tc>
      </w:tr>
      <w:tr w:rsidR="00A67C61" w:rsidRPr="00827F88" w14:paraId="5C38E6F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F7725" w14:textId="72F294AD" w:rsidR="00A67C61" w:rsidRPr="00A67C61" w:rsidRDefault="00A67C61" w:rsidP="00A67C61">
            <w:pPr>
              <w:pStyle w:val="Loendilik"/>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AE4B" w14:textId="592B8D8B" w:rsidR="00A67C61" w:rsidRPr="00827F88" w:rsidRDefault="00453DC1" w:rsidP="00453DC1">
            <w:pPr>
              <w:jc w:val="both"/>
              <w:rPr>
                <w:b/>
                <w:bCs/>
              </w:rPr>
            </w:pPr>
            <w:r>
              <w:t>A</w:t>
            </w:r>
            <w:r>
              <w:t>rengukavad pea</w:t>
            </w:r>
            <w:r>
              <w:t>vad</w:t>
            </w:r>
            <w:r>
              <w:t xml:space="preserve"> olema Sotsiaalministeeriumisse esitatud </w:t>
            </w:r>
            <w:r w:rsidRPr="00453DC1">
              <w:rPr>
                <w:b/>
              </w:rPr>
              <w:t>hiljemalt 15. detsember 2020 a.</w:t>
            </w:r>
          </w:p>
        </w:tc>
        <w:tc>
          <w:tcPr>
            <w:tcW w:w="998" w:type="pct"/>
            <w:tcBorders>
              <w:top w:val="single" w:sz="4" w:space="0" w:color="auto"/>
              <w:left w:val="single" w:sz="4" w:space="0" w:color="auto"/>
              <w:bottom w:val="single" w:sz="4" w:space="0" w:color="auto"/>
              <w:right w:val="single" w:sz="4" w:space="0" w:color="auto"/>
            </w:tcBorders>
          </w:tcPr>
          <w:p w14:paraId="709D43A4" w14:textId="77777777" w:rsidR="00A67C61" w:rsidRPr="00827F88" w:rsidRDefault="00A67C61" w:rsidP="00645A4D">
            <w:pPr>
              <w:jc w:val="both"/>
              <w:rPr>
                <w:bCs/>
              </w:rPr>
            </w:pPr>
          </w:p>
        </w:tc>
      </w:tr>
      <w:tr w:rsidR="00256BE1" w:rsidRPr="00827F88" w14:paraId="7EAC07E2"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C21C4" w14:textId="77777777" w:rsidR="00256BE1" w:rsidRPr="00A67C61" w:rsidRDefault="00256BE1" w:rsidP="00256BE1">
            <w:pPr>
              <w:pStyle w:val="Loendilik"/>
              <w:numPr>
                <w:ilvl w:val="0"/>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837D7" w14:textId="0EB99940" w:rsidR="00256BE1" w:rsidRPr="00827F88" w:rsidRDefault="00256BE1" w:rsidP="00256BE1">
            <w:pPr>
              <w:jc w:val="both"/>
              <w:rPr>
                <w:b/>
                <w:bCs/>
              </w:rPr>
            </w:pPr>
            <w:r w:rsidRPr="00827F88">
              <w:rPr>
                <w:b/>
                <w:bCs/>
              </w:rPr>
              <w:t xml:space="preserve">Muud nõuded </w:t>
            </w:r>
          </w:p>
        </w:tc>
        <w:tc>
          <w:tcPr>
            <w:tcW w:w="998" w:type="pct"/>
            <w:tcBorders>
              <w:top w:val="single" w:sz="4" w:space="0" w:color="auto"/>
              <w:left w:val="single" w:sz="4" w:space="0" w:color="auto"/>
              <w:bottom w:val="single" w:sz="4" w:space="0" w:color="auto"/>
              <w:right w:val="single" w:sz="4" w:space="0" w:color="auto"/>
            </w:tcBorders>
          </w:tcPr>
          <w:p w14:paraId="48C31290" w14:textId="77777777" w:rsidR="00256BE1" w:rsidRPr="00827F88" w:rsidRDefault="00256BE1" w:rsidP="00256BE1">
            <w:pPr>
              <w:jc w:val="both"/>
              <w:rPr>
                <w:bCs/>
              </w:rPr>
            </w:pPr>
          </w:p>
        </w:tc>
      </w:tr>
      <w:tr w:rsidR="00256BE1" w:rsidRPr="00827F88" w14:paraId="5B72EA5D"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9E09D" w14:textId="49C80D93" w:rsidR="00256BE1" w:rsidRPr="00256BE1" w:rsidRDefault="00256BE1" w:rsidP="00256BE1">
            <w:pPr>
              <w:pStyle w:val="Loendilik"/>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ADC5F" w14:textId="2B41A3C7" w:rsidR="00256BE1" w:rsidRPr="00827F88" w:rsidRDefault="00453DC1" w:rsidP="00CC3D34">
            <w:pPr>
              <w:jc w:val="both"/>
              <w:rPr>
                <w:b/>
                <w:bCs/>
              </w:rPr>
            </w:pPr>
            <w:r w:rsidRPr="00453DC1">
              <w:rPr>
                <w:rFonts w:eastAsia="Calibri"/>
                <w:sz w:val="22"/>
                <w:szCs w:val="22"/>
                <w:lang w:eastAsia="en-US"/>
              </w:rPr>
              <w:t>Pakkujal peab olema vähemalt ühe haigla funktsionaalse arengukava koostamise</w:t>
            </w:r>
            <w:r w:rsidR="00CC3D34">
              <w:rPr>
                <w:rFonts w:eastAsia="Calibri"/>
                <w:sz w:val="22"/>
                <w:szCs w:val="22"/>
                <w:lang w:eastAsia="en-US"/>
              </w:rPr>
              <w:t xml:space="preserve"> kogemus, nimetada.</w:t>
            </w:r>
          </w:p>
        </w:tc>
        <w:tc>
          <w:tcPr>
            <w:tcW w:w="998" w:type="pct"/>
            <w:tcBorders>
              <w:top w:val="single" w:sz="4" w:space="0" w:color="auto"/>
              <w:left w:val="single" w:sz="4" w:space="0" w:color="auto"/>
              <w:bottom w:val="single" w:sz="4" w:space="0" w:color="auto"/>
              <w:right w:val="single" w:sz="4" w:space="0" w:color="auto"/>
            </w:tcBorders>
          </w:tcPr>
          <w:p w14:paraId="5A2513BC" w14:textId="77777777" w:rsidR="00256BE1" w:rsidRPr="00827F88" w:rsidRDefault="00256BE1" w:rsidP="00256BE1">
            <w:pPr>
              <w:jc w:val="both"/>
              <w:rPr>
                <w:bCs/>
              </w:rPr>
            </w:pPr>
          </w:p>
        </w:tc>
      </w:tr>
    </w:tbl>
    <w:p w14:paraId="2065A5B0" w14:textId="77777777" w:rsidR="004C67B6" w:rsidRPr="004C67B6" w:rsidRDefault="004C67B6" w:rsidP="004C67B6">
      <w:pPr>
        <w:jc w:val="both"/>
        <w:rPr>
          <w:iCs/>
        </w:rPr>
      </w:pPr>
    </w:p>
    <w:p w14:paraId="3BA88268" w14:textId="5D066D03" w:rsidR="00CC3D34" w:rsidRPr="00014F96" w:rsidRDefault="00CC3D34" w:rsidP="00CC3D34">
      <w:pPr>
        <w:tabs>
          <w:tab w:val="left" w:pos="7938"/>
        </w:tabs>
        <w:rPr>
          <w:b/>
        </w:rPr>
      </w:pPr>
      <w:r>
        <w:rPr>
          <w:b/>
          <w:u w:val="single"/>
        </w:rPr>
        <w:t xml:space="preserve">Funktsionaalse arengukava </w:t>
      </w:r>
      <w:r>
        <w:rPr>
          <w:b/>
          <w:u w:val="single"/>
        </w:rPr>
        <w:t xml:space="preserve">I ja II etapi </w:t>
      </w:r>
      <w:r>
        <w:rPr>
          <w:b/>
          <w:u w:val="single"/>
        </w:rPr>
        <w:t xml:space="preserve">koostamise </w:t>
      </w:r>
      <w:r>
        <w:rPr>
          <w:b/>
        </w:rPr>
        <w:t xml:space="preserve">maksumus Hankijale: </w:t>
      </w:r>
      <w:r w:rsidRPr="005870D4">
        <w:rPr>
          <w:b/>
        </w:rPr>
        <w:t>...................</w:t>
      </w:r>
      <w:r>
        <w:rPr>
          <w:b/>
        </w:rPr>
        <w:t xml:space="preserve"> </w:t>
      </w:r>
      <w:r w:rsidRPr="00014F96">
        <w:rPr>
          <w:b/>
        </w:rPr>
        <w:t>€ +</w:t>
      </w:r>
      <w:r>
        <w:rPr>
          <w:b/>
        </w:rPr>
        <w:t xml:space="preserve"> </w:t>
      </w:r>
      <w:r w:rsidRPr="00014F96">
        <w:rPr>
          <w:b/>
        </w:rPr>
        <w:t>k</w:t>
      </w:r>
      <w:r>
        <w:rPr>
          <w:b/>
        </w:rPr>
        <w:t>äibe</w:t>
      </w:r>
      <w:r w:rsidRPr="00014F96">
        <w:rPr>
          <w:b/>
        </w:rPr>
        <w:t>m</w:t>
      </w:r>
      <w:r>
        <w:rPr>
          <w:b/>
        </w:rPr>
        <w:t>aks</w:t>
      </w:r>
    </w:p>
    <w:p w14:paraId="0D6AA779" w14:textId="7167922E" w:rsidR="004C67B6" w:rsidRDefault="002A5136" w:rsidP="00F53B19">
      <w:pPr>
        <w:ind w:left="360"/>
        <w:jc w:val="both"/>
        <w:rPr>
          <w:iCs/>
        </w:rPr>
      </w:pPr>
      <w:r>
        <w:rPr>
          <w:iCs/>
        </w:rPr>
        <w:t>Hinnaesildis</w:t>
      </w:r>
    </w:p>
    <w:tbl>
      <w:tblPr>
        <w:tblW w:w="7933" w:type="dxa"/>
        <w:tblLook w:val="04A0" w:firstRow="1" w:lastRow="0" w:firstColumn="1" w:lastColumn="0" w:noHBand="0" w:noVBand="1"/>
      </w:tblPr>
      <w:tblGrid>
        <w:gridCol w:w="3964"/>
        <w:gridCol w:w="1843"/>
        <w:gridCol w:w="2126"/>
      </w:tblGrid>
      <w:tr w:rsidR="00CC3D34" w14:paraId="3353DE64" w14:textId="77777777" w:rsidTr="00F0707D">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35479" w14:textId="77777777" w:rsidR="00CC3D34" w:rsidRDefault="00CC3D34" w:rsidP="00F0707D">
            <w:pPr>
              <w:rPr>
                <w:b/>
                <w:bCs/>
                <w:color w:val="000000"/>
                <w:sz w:val="22"/>
                <w:szCs w:val="22"/>
              </w:rPr>
            </w:pPr>
            <w:r>
              <w:rPr>
                <w:b/>
                <w:bCs/>
                <w:color w:val="000000"/>
                <w:sz w:val="22"/>
                <w:szCs w:val="22"/>
              </w:rPr>
              <w:t>Töö nimetus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AAC6426" w14:textId="77777777" w:rsidR="00CC3D34" w:rsidRDefault="00CC3D34" w:rsidP="00F0707D">
            <w:pPr>
              <w:rPr>
                <w:b/>
                <w:bCs/>
                <w:color w:val="000000"/>
                <w:sz w:val="22"/>
                <w:szCs w:val="22"/>
              </w:rPr>
            </w:pPr>
            <w:r>
              <w:rPr>
                <w:b/>
                <w:bCs/>
                <w:color w:val="000000"/>
                <w:sz w:val="22"/>
                <w:szCs w:val="22"/>
              </w:rPr>
              <w:t>summa km-ta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28AD680" w14:textId="77777777" w:rsidR="00CC3D34" w:rsidRDefault="00CC3D34" w:rsidP="00F0707D">
            <w:pPr>
              <w:rPr>
                <w:b/>
                <w:bCs/>
                <w:color w:val="000000"/>
                <w:sz w:val="22"/>
                <w:szCs w:val="22"/>
              </w:rPr>
            </w:pPr>
            <w:r>
              <w:rPr>
                <w:b/>
                <w:bCs/>
                <w:color w:val="000000"/>
                <w:sz w:val="22"/>
                <w:szCs w:val="22"/>
              </w:rPr>
              <w:t>summa km-ga</w:t>
            </w:r>
          </w:p>
        </w:tc>
      </w:tr>
      <w:tr w:rsidR="00CC3D34" w14:paraId="2A944A40" w14:textId="77777777" w:rsidTr="00F0707D">
        <w:trPr>
          <w:trHeight w:val="9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3877FC4" w14:textId="77777777" w:rsidR="00CC3D34" w:rsidRDefault="00CC3D34" w:rsidP="00F0707D">
            <w:pPr>
              <w:rPr>
                <w:color w:val="000000"/>
                <w:sz w:val="22"/>
                <w:szCs w:val="22"/>
              </w:rPr>
            </w:pPr>
            <w:r>
              <w:rPr>
                <w:color w:val="000000"/>
                <w:sz w:val="22"/>
                <w:szCs w:val="22"/>
              </w:rPr>
              <w:t>AS Järvamaa Haigla funktsionaalse arengukava I etapi koostamine</w:t>
            </w:r>
          </w:p>
        </w:tc>
        <w:tc>
          <w:tcPr>
            <w:tcW w:w="1843" w:type="dxa"/>
            <w:tcBorders>
              <w:top w:val="nil"/>
              <w:left w:val="nil"/>
              <w:bottom w:val="single" w:sz="4" w:space="0" w:color="auto"/>
              <w:right w:val="single" w:sz="4" w:space="0" w:color="auto"/>
            </w:tcBorders>
            <w:shd w:val="clear" w:color="auto" w:fill="auto"/>
            <w:noWrap/>
            <w:vAlign w:val="center"/>
            <w:hideMark/>
          </w:tcPr>
          <w:p w14:paraId="703D4915" w14:textId="77777777" w:rsidR="00CC3D34" w:rsidRDefault="00CC3D34" w:rsidP="00F0707D">
            <w:pPr>
              <w:rPr>
                <w:color w:val="000000"/>
                <w:sz w:val="22"/>
                <w:szCs w:val="22"/>
              </w:rPr>
            </w:pPr>
            <w:r>
              <w:rPr>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14:paraId="7A29A462" w14:textId="77777777" w:rsidR="00CC3D34" w:rsidRDefault="00CC3D34" w:rsidP="00F0707D">
            <w:pPr>
              <w:rPr>
                <w:color w:val="000000"/>
                <w:sz w:val="22"/>
                <w:szCs w:val="22"/>
              </w:rPr>
            </w:pPr>
            <w:r>
              <w:rPr>
                <w:color w:val="000000"/>
                <w:sz w:val="22"/>
                <w:szCs w:val="22"/>
              </w:rPr>
              <w:t> </w:t>
            </w:r>
          </w:p>
        </w:tc>
      </w:tr>
      <w:tr w:rsidR="00CC3D34" w14:paraId="78BC35D0" w14:textId="77777777" w:rsidTr="00F0707D">
        <w:trPr>
          <w:trHeight w:val="9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5F13C77" w14:textId="77777777" w:rsidR="00CC3D34" w:rsidRDefault="00CC3D34" w:rsidP="00F0707D">
            <w:pPr>
              <w:rPr>
                <w:color w:val="000000"/>
                <w:sz w:val="22"/>
                <w:szCs w:val="22"/>
              </w:rPr>
            </w:pPr>
            <w:r>
              <w:rPr>
                <w:color w:val="000000"/>
                <w:sz w:val="22"/>
                <w:szCs w:val="22"/>
              </w:rPr>
              <w:t>AS Järvamaa Haigla funktsionaalse arengukava II etapi koostamine</w:t>
            </w:r>
          </w:p>
        </w:tc>
        <w:tc>
          <w:tcPr>
            <w:tcW w:w="1843" w:type="dxa"/>
            <w:tcBorders>
              <w:top w:val="nil"/>
              <w:left w:val="nil"/>
              <w:bottom w:val="single" w:sz="4" w:space="0" w:color="auto"/>
              <w:right w:val="single" w:sz="4" w:space="0" w:color="auto"/>
            </w:tcBorders>
            <w:shd w:val="clear" w:color="auto" w:fill="auto"/>
            <w:noWrap/>
            <w:vAlign w:val="center"/>
            <w:hideMark/>
          </w:tcPr>
          <w:p w14:paraId="62A95215" w14:textId="77777777" w:rsidR="00CC3D34" w:rsidRDefault="00CC3D34" w:rsidP="00F0707D">
            <w:pPr>
              <w:rPr>
                <w:color w:val="000000"/>
                <w:sz w:val="22"/>
                <w:szCs w:val="22"/>
              </w:rPr>
            </w:pPr>
            <w:r>
              <w:rPr>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14:paraId="14BED9F5" w14:textId="77777777" w:rsidR="00CC3D34" w:rsidRDefault="00CC3D34" w:rsidP="00F0707D">
            <w:pPr>
              <w:rPr>
                <w:color w:val="000000"/>
                <w:sz w:val="22"/>
                <w:szCs w:val="22"/>
              </w:rPr>
            </w:pPr>
            <w:r>
              <w:rPr>
                <w:color w:val="000000"/>
                <w:sz w:val="22"/>
                <w:szCs w:val="22"/>
              </w:rPr>
              <w:t> </w:t>
            </w:r>
          </w:p>
        </w:tc>
      </w:tr>
    </w:tbl>
    <w:p w14:paraId="16A9E2E1" w14:textId="77777777" w:rsidR="00CC3D34" w:rsidRDefault="00CC3D34" w:rsidP="00F53B19">
      <w:pPr>
        <w:ind w:left="360"/>
        <w:jc w:val="both"/>
        <w:rPr>
          <w:iCs/>
        </w:rPr>
      </w:pPr>
    </w:p>
    <w:p w14:paraId="0E718EF5" w14:textId="77777777" w:rsidR="00CC3D34" w:rsidRDefault="00CC3D34" w:rsidP="00F53B19">
      <w:pPr>
        <w:ind w:left="360"/>
        <w:jc w:val="both"/>
        <w:rPr>
          <w:iCs/>
        </w:rPr>
      </w:pPr>
    </w:p>
    <w:p w14:paraId="1446BFDF" w14:textId="32229224" w:rsidR="00416D56" w:rsidRPr="00416D56" w:rsidRDefault="00416D56" w:rsidP="00416D56">
      <w:pPr>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14:paraId="48930F7B" w14:textId="77777777" w:rsidR="00416D56" w:rsidRDefault="00416D56" w:rsidP="00441916">
      <w:pPr>
        <w:jc w:val="both"/>
      </w:pPr>
    </w:p>
    <w:p w14:paraId="61FCB80A" w14:textId="19204DDA" w:rsidR="00441916" w:rsidRDefault="00441916" w:rsidP="00441916">
      <w:pPr>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14:paraId="24FB2E15" w14:textId="5323ADF9" w:rsidR="00827F88" w:rsidRDefault="00827F88" w:rsidP="00441916">
      <w:pPr>
        <w:jc w:val="both"/>
      </w:pPr>
    </w:p>
    <w:p w14:paraId="1AD61B33" w14:textId="77777777" w:rsidR="00827F88" w:rsidRDefault="00827F88" w:rsidP="00441916">
      <w:pPr>
        <w:jc w:val="both"/>
      </w:pP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60A73EE9" w14:textId="77777777"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14:paraId="7260EB9F" w14:textId="080FC939"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14:paraId="0B3C2435" w14:textId="77777777" w:rsidR="009F36EA" w:rsidRPr="00591CBA" w:rsidRDefault="009308EF" w:rsidP="00FA44A9">
      <w:pPr>
        <w:pStyle w:val="Pealkiri"/>
        <w:jc w:val="left"/>
        <w:rPr>
          <w:b w:val="0"/>
          <w:sz w:val="24"/>
          <w:szCs w:val="24"/>
        </w:rPr>
      </w:pPr>
    </w:p>
    <w:p w14:paraId="1D45B908" w14:textId="77777777" w:rsidR="008E5BB1" w:rsidRDefault="008E5BB1" w:rsidP="008E5BB1">
      <w:pPr>
        <w:pStyle w:val="Pealkiri"/>
        <w:jc w:val="left"/>
        <w:rPr>
          <w:b w:val="0"/>
          <w:sz w:val="24"/>
          <w:szCs w:val="24"/>
        </w:rPr>
      </w:pPr>
      <w:r w:rsidRPr="00591CBA">
        <w:rPr>
          <w:b w:val="0"/>
          <w:sz w:val="24"/>
          <w:szCs w:val="24"/>
        </w:rPr>
        <w:t>Allkirjastamise kuupäevaks loetakse digitaalallkirja kuupäeva.</w:t>
      </w:r>
    </w:p>
    <w:p w14:paraId="324D80FE" w14:textId="77777777" w:rsidR="002903F8" w:rsidRDefault="002903F8" w:rsidP="008E5BB1">
      <w:pPr>
        <w:pStyle w:val="Pealkiri"/>
        <w:jc w:val="left"/>
        <w:rPr>
          <w:b w:val="0"/>
          <w:sz w:val="24"/>
          <w:szCs w:val="24"/>
        </w:rPr>
      </w:pPr>
    </w:p>
    <w:p w14:paraId="5495892C" w14:textId="77777777" w:rsidR="002903F8" w:rsidRPr="008E5BB1" w:rsidRDefault="002903F8" w:rsidP="008E5BB1">
      <w:pPr>
        <w:pStyle w:val="Pealkiri"/>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A3B07" w14:textId="77777777" w:rsidR="003B2FAD" w:rsidRDefault="003B2FAD" w:rsidP="00416D56">
      <w:r>
        <w:separator/>
      </w:r>
    </w:p>
  </w:endnote>
  <w:endnote w:type="continuationSeparator" w:id="0">
    <w:p w14:paraId="1C0AE3C5" w14:textId="77777777" w:rsidR="003B2FAD" w:rsidRDefault="003B2FAD"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13476" w14:textId="77777777" w:rsidR="003B2FAD" w:rsidRDefault="003B2FAD" w:rsidP="00416D56">
      <w:r>
        <w:separator/>
      </w:r>
    </w:p>
  </w:footnote>
  <w:footnote w:type="continuationSeparator" w:id="0">
    <w:p w14:paraId="6D55DB77" w14:textId="77777777" w:rsidR="003B2FAD" w:rsidRDefault="003B2FAD" w:rsidP="0041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296269"/>
    <w:multiLevelType w:val="multilevel"/>
    <w:tmpl w:val="53A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95BB1"/>
    <w:multiLevelType w:val="hybridMultilevel"/>
    <w:tmpl w:val="48EAC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7127F"/>
    <w:multiLevelType w:val="multilevel"/>
    <w:tmpl w:val="4E34A9A6"/>
    <w:lvl w:ilvl="0">
      <w:start w:val="1"/>
      <w:numFmt w:val="decimal"/>
      <w:pStyle w:val="Pealkiri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9E14FA8"/>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1005552"/>
    <w:multiLevelType w:val="multilevel"/>
    <w:tmpl w:val="C462770C"/>
    <w:lvl w:ilvl="0">
      <w:start w:val="1"/>
      <w:numFmt w:val="decimal"/>
      <w:lvlText w:val="%1."/>
      <w:lvlJc w:val="left"/>
      <w:pPr>
        <w:ind w:left="357" w:hanging="357"/>
      </w:pPr>
      <w:rPr>
        <w:rFonts w:hint="default"/>
        <w:b/>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2"/>
  </w:num>
  <w:num w:numId="4">
    <w:abstractNumId w:val="10"/>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5"/>
  </w:num>
  <w:num w:numId="10">
    <w:abstractNumId w:val="12"/>
  </w:num>
  <w:num w:numId="11">
    <w:abstractNumId w:val="1"/>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057EF"/>
    <w:rsid w:val="0001235F"/>
    <w:rsid w:val="00014F96"/>
    <w:rsid w:val="00021963"/>
    <w:rsid w:val="000756C1"/>
    <w:rsid w:val="00077DBF"/>
    <w:rsid w:val="00087C2B"/>
    <w:rsid w:val="00093758"/>
    <w:rsid w:val="000A115D"/>
    <w:rsid w:val="000C3013"/>
    <w:rsid w:val="000E2F27"/>
    <w:rsid w:val="000E414A"/>
    <w:rsid w:val="000F30E6"/>
    <w:rsid w:val="000F5C2C"/>
    <w:rsid w:val="000F69FB"/>
    <w:rsid w:val="0010423D"/>
    <w:rsid w:val="00104528"/>
    <w:rsid w:val="00143EB5"/>
    <w:rsid w:val="00152838"/>
    <w:rsid w:val="00154470"/>
    <w:rsid w:val="00191FC4"/>
    <w:rsid w:val="0019575E"/>
    <w:rsid w:val="001D2737"/>
    <w:rsid w:val="001E075F"/>
    <w:rsid w:val="001F0DFA"/>
    <w:rsid w:val="002145FE"/>
    <w:rsid w:val="00221CDD"/>
    <w:rsid w:val="00243F46"/>
    <w:rsid w:val="00256BE1"/>
    <w:rsid w:val="00264D91"/>
    <w:rsid w:val="00272E44"/>
    <w:rsid w:val="00277C8A"/>
    <w:rsid w:val="0028306D"/>
    <w:rsid w:val="00284F65"/>
    <w:rsid w:val="002903F8"/>
    <w:rsid w:val="002957DB"/>
    <w:rsid w:val="002A5136"/>
    <w:rsid w:val="002C6631"/>
    <w:rsid w:val="002E7308"/>
    <w:rsid w:val="002F5696"/>
    <w:rsid w:val="0032238C"/>
    <w:rsid w:val="003249E5"/>
    <w:rsid w:val="00346ECD"/>
    <w:rsid w:val="00352735"/>
    <w:rsid w:val="003577F4"/>
    <w:rsid w:val="00380931"/>
    <w:rsid w:val="003B2FAD"/>
    <w:rsid w:val="003B56D9"/>
    <w:rsid w:val="003D58DA"/>
    <w:rsid w:val="003E7955"/>
    <w:rsid w:val="004040AA"/>
    <w:rsid w:val="00404484"/>
    <w:rsid w:val="00416D56"/>
    <w:rsid w:val="004205B3"/>
    <w:rsid w:val="00433293"/>
    <w:rsid w:val="00441916"/>
    <w:rsid w:val="00442BBE"/>
    <w:rsid w:val="00453DC1"/>
    <w:rsid w:val="00454089"/>
    <w:rsid w:val="00462BDD"/>
    <w:rsid w:val="00464AC2"/>
    <w:rsid w:val="00482386"/>
    <w:rsid w:val="00492CFC"/>
    <w:rsid w:val="004A071C"/>
    <w:rsid w:val="004B7FC5"/>
    <w:rsid w:val="004C67B6"/>
    <w:rsid w:val="004F1F79"/>
    <w:rsid w:val="004F5A5B"/>
    <w:rsid w:val="00500180"/>
    <w:rsid w:val="00506893"/>
    <w:rsid w:val="00506F56"/>
    <w:rsid w:val="0051338E"/>
    <w:rsid w:val="005214FC"/>
    <w:rsid w:val="00531323"/>
    <w:rsid w:val="00550DCA"/>
    <w:rsid w:val="00555638"/>
    <w:rsid w:val="00557660"/>
    <w:rsid w:val="00574482"/>
    <w:rsid w:val="00583848"/>
    <w:rsid w:val="005870D4"/>
    <w:rsid w:val="00591CBA"/>
    <w:rsid w:val="00594953"/>
    <w:rsid w:val="005E60FF"/>
    <w:rsid w:val="005E76C0"/>
    <w:rsid w:val="00617748"/>
    <w:rsid w:val="00642039"/>
    <w:rsid w:val="00642E16"/>
    <w:rsid w:val="00645A4D"/>
    <w:rsid w:val="00647F33"/>
    <w:rsid w:val="00665F04"/>
    <w:rsid w:val="00674A29"/>
    <w:rsid w:val="00682D08"/>
    <w:rsid w:val="006A7013"/>
    <w:rsid w:val="006F2DF7"/>
    <w:rsid w:val="00730447"/>
    <w:rsid w:val="00734561"/>
    <w:rsid w:val="007360A5"/>
    <w:rsid w:val="007D6EFC"/>
    <w:rsid w:val="007D6F16"/>
    <w:rsid w:val="007E2547"/>
    <w:rsid w:val="007E6D94"/>
    <w:rsid w:val="007F6A85"/>
    <w:rsid w:val="00800C2A"/>
    <w:rsid w:val="00825F91"/>
    <w:rsid w:val="00827F88"/>
    <w:rsid w:val="00851871"/>
    <w:rsid w:val="00881865"/>
    <w:rsid w:val="008C07A2"/>
    <w:rsid w:val="008C43C8"/>
    <w:rsid w:val="008E5BB1"/>
    <w:rsid w:val="0091086E"/>
    <w:rsid w:val="009308EF"/>
    <w:rsid w:val="009344FB"/>
    <w:rsid w:val="00945565"/>
    <w:rsid w:val="009532D8"/>
    <w:rsid w:val="009540B7"/>
    <w:rsid w:val="00970B54"/>
    <w:rsid w:val="0097135D"/>
    <w:rsid w:val="009973E6"/>
    <w:rsid w:val="009A3A57"/>
    <w:rsid w:val="009A5847"/>
    <w:rsid w:val="009C740C"/>
    <w:rsid w:val="009C7CB5"/>
    <w:rsid w:val="009D7A04"/>
    <w:rsid w:val="00A43EC8"/>
    <w:rsid w:val="00A4441C"/>
    <w:rsid w:val="00A5373E"/>
    <w:rsid w:val="00A6528D"/>
    <w:rsid w:val="00A67C61"/>
    <w:rsid w:val="00A777C9"/>
    <w:rsid w:val="00AB3475"/>
    <w:rsid w:val="00AD3694"/>
    <w:rsid w:val="00AD39A0"/>
    <w:rsid w:val="00B2150F"/>
    <w:rsid w:val="00B5240E"/>
    <w:rsid w:val="00B56338"/>
    <w:rsid w:val="00B56D63"/>
    <w:rsid w:val="00B74845"/>
    <w:rsid w:val="00BA04DD"/>
    <w:rsid w:val="00BA7C63"/>
    <w:rsid w:val="00BC1150"/>
    <w:rsid w:val="00BD11FF"/>
    <w:rsid w:val="00BE663D"/>
    <w:rsid w:val="00BE7C30"/>
    <w:rsid w:val="00C0615B"/>
    <w:rsid w:val="00C53AD8"/>
    <w:rsid w:val="00C7325D"/>
    <w:rsid w:val="00C92E51"/>
    <w:rsid w:val="00C95801"/>
    <w:rsid w:val="00C960FD"/>
    <w:rsid w:val="00CC3D34"/>
    <w:rsid w:val="00D0071C"/>
    <w:rsid w:val="00D06E7A"/>
    <w:rsid w:val="00D11FD4"/>
    <w:rsid w:val="00D26581"/>
    <w:rsid w:val="00D33C7D"/>
    <w:rsid w:val="00D354CE"/>
    <w:rsid w:val="00D63620"/>
    <w:rsid w:val="00D71707"/>
    <w:rsid w:val="00DB2984"/>
    <w:rsid w:val="00DB2DB7"/>
    <w:rsid w:val="00DB4906"/>
    <w:rsid w:val="00DC2511"/>
    <w:rsid w:val="00DD454C"/>
    <w:rsid w:val="00DE7570"/>
    <w:rsid w:val="00E0095E"/>
    <w:rsid w:val="00E03E82"/>
    <w:rsid w:val="00E2131A"/>
    <w:rsid w:val="00E3490A"/>
    <w:rsid w:val="00E4285F"/>
    <w:rsid w:val="00E50F3A"/>
    <w:rsid w:val="00EA0D34"/>
    <w:rsid w:val="00EC77DE"/>
    <w:rsid w:val="00F04E46"/>
    <w:rsid w:val="00F36850"/>
    <w:rsid w:val="00F37A8F"/>
    <w:rsid w:val="00F449DB"/>
    <w:rsid w:val="00F53B19"/>
    <w:rsid w:val="00F67C44"/>
    <w:rsid w:val="00F75614"/>
    <w:rsid w:val="00F826FD"/>
    <w:rsid w:val="00FA3FC1"/>
    <w:rsid w:val="00FA4200"/>
    <w:rsid w:val="00FA44A9"/>
    <w:rsid w:val="00FB09D8"/>
    <w:rsid w:val="00FD6254"/>
    <w:rsid w:val="00FF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Pealkiri1">
    <w:name w:val="heading 1"/>
    <w:basedOn w:val="Normaallaad"/>
    <w:next w:val="Normaallaad"/>
    <w:link w:val="Pealkiri1Mrk"/>
    <w:qFormat/>
    <w:rsid w:val="002903F8"/>
    <w:pPr>
      <w:keepNext/>
      <w:numPr>
        <w:numId w:val="9"/>
      </w:numPr>
      <w:autoSpaceDE/>
      <w:autoSpaceDN/>
      <w:spacing w:before="240" w:after="60"/>
      <w:outlineLvl w:val="0"/>
    </w:pPr>
    <w:rPr>
      <w:rFonts w:ascii="Arial" w:hAnsi="Arial"/>
      <w:b/>
      <w:kern w:val="28"/>
      <w:sz w:val="22"/>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Pealkiri">
    <w:name w:val="Title"/>
    <w:basedOn w:val="Normaallaad"/>
    <w:link w:val="PealkiriMrk"/>
    <w:uiPriority w:val="10"/>
    <w:qFormat/>
    <w:rsid w:val="00674A29"/>
    <w:pPr>
      <w:autoSpaceDE/>
      <w:autoSpaceDN/>
      <w:jc w:val="center"/>
    </w:pPr>
    <w:rPr>
      <w:rFonts w:eastAsiaTheme="minorHAnsi"/>
      <w:b/>
      <w:bCs/>
      <w:sz w:val="28"/>
      <w:szCs w:val="28"/>
      <w:lang w:eastAsia="en-US"/>
    </w:rPr>
  </w:style>
  <w:style w:type="character" w:customStyle="1" w:styleId="PealkiriMrk">
    <w:name w:val="Pealkiri Märk"/>
    <w:basedOn w:val="Liguvaikefont"/>
    <w:link w:val="Pealkiri"/>
    <w:uiPriority w:val="10"/>
    <w:rsid w:val="00674A29"/>
    <w:rPr>
      <w:rFonts w:ascii="Times New Roman" w:hAnsi="Times New Roman" w:cs="Times New Roman"/>
      <w:b/>
      <w:bCs/>
      <w:sz w:val="28"/>
      <w:szCs w:val="28"/>
      <w:lang w:val="et-EE"/>
    </w:rPr>
  </w:style>
  <w:style w:type="character" w:styleId="Hperlink">
    <w:name w:val="Hyperlink"/>
    <w:basedOn w:val="Liguvaikefont"/>
    <w:uiPriority w:val="99"/>
    <w:unhideWhenUsed/>
    <w:rsid w:val="00EC77DE"/>
    <w:rPr>
      <w:color w:val="0563C1" w:themeColor="hyperlink"/>
      <w:u w:val="single"/>
    </w:rPr>
  </w:style>
  <w:style w:type="character" w:styleId="Kommentaariviide">
    <w:name w:val="annotation reference"/>
    <w:basedOn w:val="Liguvaikefont"/>
    <w:uiPriority w:val="99"/>
    <w:semiHidden/>
    <w:unhideWhenUsed/>
    <w:rsid w:val="005870D4"/>
    <w:rPr>
      <w:sz w:val="16"/>
      <w:szCs w:val="16"/>
    </w:rPr>
  </w:style>
  <w:style w:type="paragraph" w:styleId="Kommentaaritekst">
    <w:name w:val="annotation text"/>
    <w:basedOn w:val="Normaallaad"/>
    <w:link w:val="KommentaaritekstMrk"/>
    <w:uiPriority w:val="99"/>
    <w:unhideWhenUsed/>
    <w:rsid w:val="005870D4"/>
    <w:rPr>
      <w:sz w:val="20"/>
      <w:szCs w:val="20"/>
    </w:rPr>
  </w:style>
  <w:style w:type="character" w:customStyle="1" w:styleId="KommentaaritekstMrk">
    <w:name w:val="Kommentaari tekst Märk"/>
    <w:basedOn w:val="Liguvaikefont"/>
    <w:link w:val="Kommentaaritekst"/>
    <w:uiPriority w:val="99"/>
    <w:rsid w:val="005870D4"/>
    <w:rPr>
      <w:rFonts w:ascii="Times New Roman" w:eastAsia="Times New Roman" w:hAnsi="Times New Roman" w:cs="Times New Roman"/>
      <w:sz w:val="20"/>
      <w:szCs w:val="20"/>
      <w:lang w:val="et-EE" w:eastAsia="et-EE"/>
    </w:rPr>
  </w:style>
  <w:style w:type="paragraph" w:styleId="Jutumullitekst">
    <w:name w:val="Balloon Text"/>
    <w:basedOn w:val="Normaallaad"/>
    <w:link w:val="JutumullitekstMrk"/>
    <w:uiPriority w:val="99"/>
    <w:semiHidden/>
    <w:unhideWhenUsed/>
    <w:rsid w:val="005870D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0D4"/>
    <w:rPr>
      <w:rFonts w:ascii="Segoe UI" w:eastAsia="Times New Roman" w:hAnsi="Segoe UI" w:cs="Segoe UI"/>
      <w:sz w:val="18"/>
      <w:szCs w:val="18"/>
      <w:lang w:val="et-EE" w:eastAsia="et-EE"/>
    </w:rPr>
  </w:style>
  <w:style w:type="paragraph" w:styleId="Kommentaariteema">
    <w:name w:val="annotation subject"/>
    <w:basedOn w:val="Kommentaaritekst"/>
    <w:next w:val="Kommentaaritekst"/>
    <w:link w:val="KommentaariteemaMrk"/>
    <w:uiPriority w:val="99"/>
    <w:semiHidden/>
    <w:unhideWhenUsed/>
    <w:rsid w:val="0001235F"/>
    <w:rPr>
      <w:b/>
      <w:bCs/>
    </w:rPr>
  </w:style>
  <w:style w:type="character" w:customStyle="1" w:styleId="KommentaariteemaMrk">
    <w:name w:val="Kommentaari teema Märk"/>
    <w:basedOn w:val="KommentaaritekstMrk"/>
    <w:link w:val="Kommentaariteema"/>
    <w:uiPriority w:val="99"/>
    <w:semiHidden/>
    <w:rsid w:val="0001235F"/>
    <w:rPr>
      <w:rFonts w:ascii="Times New Roman" w:eastAsia="Times New Roman" w:hAnsi="Times New Roman" w:cs="Times New Roman"/>
      <w:b/>
      <w:bCs/>
      <w:sz w:val="20"/>
      <w:szCs w:val="20"/>
      <w:lang w:val="et-EE" w:eastAsia="et-EE"/>
    </w:rPr>
  </w:style>
  <w:style w:type="paragraph" w:styleId="Pis">
    <w:name w:val="header"/>
    <w:basedOn w:val="Normaallaad"/>
    <w:link w:val="PisMrk"/>
    <w:uiPriority w:val="99"/>
    <w:unhideWhenUsed/>
    <w:rsid w:val="00416D56"/>
    <w:pPr>
      <w:tabs>
        <w:tab w:val="center" w:pos="4513"/>
        <w:tab w:val="right" w:pos="9026"/>
      </w:tabs>
    </w:pPr>
  </w:style>
  <w:style w:type="character" w:customStyle="1" w:styleId="PisMrk">
    <w:name w:val="Päis Märk"/>
    <w:basedOn w:val="Liguvaikefont"/>
    <w:link w:val="Pis"/>
    <w:uiPriority w:val="99"/>
    <w:rsid w:val="00416D56"/>
    <w:rPr>
      <w:rFonts w:ascii="Times New Roman" w:eastAsia="Times New Roman" w:hAnsi="Times New Roman" w:cs="Times New Roman"/>
      <w:sz w:val="24"/>
      <w:szCs w:val="24"/>
      <w:lang w:val="et-EE" w:eastAsia="et-EE"/>
    </w:rPr>
  </w:style>
  <w:style w:type="paragraph" w:styleId="Jalus">
    <w:name w:val="footer"/>
    <w:basedOn w:val="Normaallaad"/>
    <w:link w:val="JalusMrk"/>
    <w:uiPriority w:val="99"/>
    <w:unhideWhenUsed/>
    <w:rsid w:val="00416D56"/>
    <w:pPr>
      <w:tabs>
        <w:tab w:val="center" w:pos="4513"/>
        <w:tab w:val="right" w:pos="9026"/>
      </w:tabs>
    </w:pPr>
  </w:style>
  <w:style w:type="character" w:customStyle="1" w:styleId="JalusMrk">
    <w:name w:val="Jalus Märk"/>
    <w:basedOn w:val="Liguvaikefont"/>
    <w:link w:val="Jalus"/>
    <w:uiPriority w:val="99"/>
    <w:rsid w:val="00416D56"/>
    <w:rPr>
      <w:rFonts w:ascii="Times New Roman" w:eastAsia="Times New Roman" w:hAnsi="Times New Roman" w:cs="Times New Roman"/>
      <w:sz w:val="24"/>
      <w:szCs w:val="24"/>
      <w:lang w:val="et-EE" w:eastAsia="et-EE"/>
    </w:rPr>
  </w:style>
  <w:style w:type="character" w:customStyle="1" w:styleId="Pealkiri1Mrk">
    <w:name w:val="Pealkiri 1 Märk"/>
    <w:basedOn w:val="Liguvaikefont"/>
    <w:link w:val="Pealkiri1"/>
    <w:rsid w:val="002903F8"/>
    <w:rPr>
      <w:rFonts w:ascii="Arial" w:eastAsia="Times New Roman" w:hAnsi="Arial" w:cs="Times New Roman"/>
      <w:b/>
      <w:kern w:val="28"/>
      <w:szCs w:val="20"/>
      <w:lang w:val="x-none" w:eastAsia="x-none"/>
    </w:rPr>
  </w:style>
  <w:style w:type="paragraph" w:customStyle="1" w:styleId="Tase2">
    <w:name w:val="Tase 2"/>
    <w:basedOn w:val="Normaallaad"/>
    <w:rsid w:val="002903F8"/>
    <w:pPr>
      <w:numPr>
        <w:ilvl w:val="1"/>
        <w:numId w:val="9"/>
      </w:numPr>
      <w:autoSpaceDE/>
      <w:autoSpaceDN/>
      <w:spacing w:before="120"/>
    </w:pPr>
    <w:rPr>
      <w:rFonts w:ascii="Garamond" w:hAnsi="Garamond"/>
      <w:sz w:val="22"/>
      <w:szCs w:val="20"/>
    </w:rPr>
  </w:style>
  <w:style w:type="paragraph" w:styleId="Loendilik">
    <w:name w:val="List Paragraph"/>
    <w:basedOn w:val="Normaallaad"/>
    <w:uiPriority w:val="34"/>
    <w:qFormat/>
    <w:rsid w:val="00645A4D"/>
    <w:pPr>
      <w:ind w:left="720"/>
      <w:contextualSpacing/>
    </w:pPr>
  </w:style>
  <w:style w:type="character" w:styleId="Klastatudhperlink">
    <w:name w:val="FollowedHyperlink"/>
    <w:basedOn w:val="Liguvaikefont"/>
    <w:uiPriority w:val="99"/>
    <w:semiHidden/>
    <w:unhideWhenUsed/>
    <w:rsid w:val="00D06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397167805">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la@jmh.ee" TargetMode="External"/><Relationship Id="rId3" Type="http://schemas.openxmlformats.org/officeDocument/2006/relationships/settings" Target="settings.xml"/><Relationship Id="rId7" Type="http://schemas.openxmlformats.org/officeDocument/2006/relationships/hyperlink" Target="mailto:haigla@jmh.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iigiteataja.ee/akt/750799?leiaKehtiv" TargetMode="External"/><Relationship Id="rId4" Type="http://schemas.openxmlformats.org/officeDocument/2006/relationships/webSettings" Target="webSettings.xml"/><Relationship Id="rId9" Type="http://schemas.openxmlformats.org/officeDocument/2006/relationships/hyperlink" Target="http://www.jm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978</Words>
  <Characters>5674</Characters>
  <Application>Microsoft Office Word</Application>
  <DocSecurity>0</DocSecurity>
  <Lines>47</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SC1511</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dc:creator>
  <cp:keywords/>
  <dc:description/>
  <cp:lastModifiedBy>Vilina Hange</cp:lastModifiedBy>
  <cp:revision>12</cp:revision>
  <dcterms:created xsi:type="dcterms:W3CDTF">2020-10-28T08:43:00Z</dcterms:created>
  <dcterms:modified xsi:type="dcterms:W3CDTF">2020-10-28T09:40:00Z</dcterms:modified>
</cp:coreProperties>
</file>