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BBA93" w14:textId="77777777" w:rsidR="006C4217" w:rsidRPr="007254B8" w:rsidRDefault="006C4217" w:rsidP="00C87AE3">
      <w:pPr>
        <w:jc w:val="center"/>
        <w:rPr>
          <w:rFonts w:ascii="Verdana" w:hAnsi="Verdana"/>
          <w:b/>
          <w:bCs/>
          <w:sz w:val="24"/>
          <w:szCs w:val="24"/>
        </w:rPr>
      </w:pPr>
      <w:r w:rsidRPr="007254B8">
        <w:rPr>
          <w:rFonts w:ascii="Verdana" w:hAnsi="Verdana"/>
          <w:b/>
          <w:bCs/>
          <w:sz w:val="24"/>
          <w:szCs w:val="24"/>
        </w:rPr>
        <w:t>AS JÄRVAMAA HAIGLA</w:t>
      </w:r>
    </w:p>
    <w:p w14:paraId="6E506F09" w14:textId="627497E7" w:rsidR="006C4217" w:rsidRPr="000000AE" w:rsidRDefault="00E46DC8" w:rsidP="00C87AE3">
      <w:pPr>
        <w:jc w:val="center"/>
        <w:rPr>
          <w:rFonts w:ascii="Verdana" w:hAnsi="Verdana"/>
          <w:b/>
          <w:bCs/>
          <w:sz w:val="24"/>
          <w:szCs w:val="24"/>
        </w:rPr>
      </w:pPr>
      <w:r>
        <w:rPr>
          <w:rFonts w:ascii="Verdana" w:hAnsi="Verdana"/>
          <w:b/>
          <w:bCs/>
          <w:sz w:val="24"/>
          <w:szCs w:val="24"/>
        </w:rPr>
        <w:t>Hankedokumendid</w:t>
      </w:r>
    </w:p>
    <w:p w14:paraId="4144718A" w14:textId="77777777" w:rsidR="00C87AE3" w:rsidRDefault="00C87AE3" w:rsidP="00C87AE3">
      <w:pPr>
        <w:jc w:val="center"/>
        <w:rPr>
          <w:rFonts w:ascii="Verdana" w:hAnsi="Verdana"/>
          <w:b/>
          <w:bCs/>
          <w:sz w:val="24"/>
          <w:szCs w:val="24"/>
        </w:rPr>
      </w:pPr>
    </w:p>
    <w:p w14:paraId="050FAC15" w14:textId="77777777" w:rsidR="00C87AE3" w:rsidRDefault="00C87AE3" w:rsidP="00C87AE3">
      <w:pPr>
        <w:jc w:val="center"/>
        <w:rPr>
          <w:rFonts w:ascii="Verdana" w:hAnsi="Verdana"/>
          <w:b/>
          <w:bCs/>
          <w:sz w:val="24"/>
          <w:szCs w:val="24"/>
        </w:rPr>
      </w:pPr>
    </w:p>
    <w:p w14:paraId="28EB4323" w14:textId="77777777" w:rsidR="00C87AE3" w:rsidRDefault="00C87AE3" w:rsidP="00C87AE3">
      <w:pPr>
        <w:jc w:val="center"/>
        <w:rPr>
          <w:rFonts w:ascii="Verdana" w:hAnsi="Verdana"/>
          <w:b/>
          <w:bCs/>
          <w:sz w:val="24"/>
          <w:szCs w:val="24"/>
        </w:rPr>
      </w:pPr>
    </w:p>
    <w:p w14:paraId="5D38B739" w14:textId="25324868" w:rsidR="006C4217" w:rsidRPr="000000AE" w:rsidRDefault="00F04C74" w:rsidP="00C87AE3">
      <w:pPr>
        <w:jc w:val="center"/>
        <w:rPr>
          <w:rFonts w:ascii="Verdana" w:hAnsi="Verdana"/>
          <w:b/>
          <w:bCs/>
          <w:sz w:val="24"/>
          <w:szCs w:val="24"/>
        </w:rPr>
      </w:pPr>
      <w:bookmarkStart w:id="0" w:name="_Hlk83324246"/>
      <w:r>
        <w:rPr>
          <w:rFonts w:ascii="Verdana" w:hAnsi="Verdana"/>
          <w:b/>
          <w:bCs/>
          <w:sz w:val="24"/>
          <w:szCs w:val="24"/>
        </w:rPr>
        <w:t>A</w:t>
      </w:r>
      <w:r w:rsidRPr="00F04C74">
        <w:rPr>
          <w:rFonts w:ascii="Verdana" w:hAnsi="Verdana"/>
          <w:b/>
          <w:bCs/>
          <w:sz w:val="24"/>
          <w:szCs w:val="24"/>
        </w:rPr>
        <w:t>lla lihthanke piirmäära jääv</w:t>
      </w:r>
      <w:r>
        <w:rPr>
          <w:rFonts w:ascii="Verdana" w:hAnsi="Verdana"/>
          <w:b/>
          <w:bCs/>
          <w:sz w:val="24"/>
          <w:szCs w:val="24"/>
        </w:rPr>
        <w:t xml:space="preserve"> </w:t>
      </w:r>
      <w:r w:rsidRPr="00F04C74">
        <w:rPr>
          <w:rFonts w:ascii="Verdana" w:hAnsi="Verdana"/>
          <w:b/>
          <w:bCs/>
          <w:sz w:val="24"/>
          <w:szCs w:val="24"/>
        </w:rPr>
        <w:t>riigihan</w:t>
      </w:r>
      <w:r w:rsidR="009E3096">
        <w:rPr>
          <w:rFonts w:ascii="Verdana" w:hAnsi="Verdana"/>
          <w:b/>
          <w:bCs/>
          <w:sz w:val="24"/>
          <w:szCs w:val="24"/>
        </w:rPr>
        <w:t>ge</w:t>
      </w:r>
    </w:p>
    <w:bookmarkEnd w:id="0"/>
    <w:p w14:paraId="63D9E3F7" w14:textId="2BCBEB20" w:rsidR="006C4217" w:rsidRDefault="006C4217" w:rsidP="00C87AE3">
      <w:pPr>
        <w:jc w:val="center"/>
        <w:rPr>
          <w:rFonts w:ascii="Verdana" w:hAnsi="Verdana"/>
          <w:b/>
          <w:bCs/>
          <w:sz w:val="24"/>
          <w:szCs w:val="24"/>
        </w:rPr>
      </w:pPr>
    </w:p>
    <w:p w14:paraId="4907F9C0" w14:textId="52050D65" w:rsidR="00F04C74" w:rsidRDefault="00F04C74" w:rsidP="00C87AE3">
      <w:pPr>
        <w:jc w:val="center"/>
        <w:rPr>
          <w:rFonts w:ascii="Verdana" w:hAnsi="Verdana"/>
          <w:b/>
          <w:bCs/>
          <w:sz w:val="24"/>
          <w:szCs w:val="24"/>
        </w:rPr>
      </w:pPr>
    </w:p>
    <w:p w14:paraId="26DFC2F2" w14:textId="647B6A02" w:rsidR="00F04C74" w:rsidRDefault="00F04C74" w:rsidP="00C87AE3">
      <w:pPr>
        <w:jc w:val="center"/>
        <w:rPr>
          <w:rFonts w:ascii="Verdana" w:hAnsi="Verdana"/>
          <w:b/>
          <w:bCs/>
          <w:sz w:val="24"/>
          <w:szCs w:val="24"/>
        </w:rPr>
      </w:pPr>
    </w:p>
    <w:p w14:paraId="6D9EB5D3" w14:textId="7CB25D74" w:rsidR="00C87AE3" w:rsidRDefault="00C87AE3" w:rsidP="00C87AE3">
      <w:pPr>
        <w:jc w:val="center"/>
        <w:rPr>
          <w:rFonts w:ascii="Verdana" w:hAnsi="Verdana"/>
          <w:b/>
          <w:bCs/>
          <w:sz w:val="24"/>
          <w:szCs w:val="24"/>
        </w:rPr>
      </w:pPr>
    </w:p>
    <w:p w14:paraId="6ACC7626" w14:textId="77777777" w:rsidR="00C87AE3" w:rsidRPr="000000AE" w:rsidRDefault="00C87AE3" w:rsidP="00C87AE3">
      <w:pPr>
        <w:jc w:val="center"/>
        <w:rPr>
          <w:rFonts w:ascii="Verdana" w:hAnsi="Verdana"/>
          <w:b/>
          <w:bCs/>
          <w:sz w:val="24"/>
          <w:szCs w:val="24"/>
        </w:rPr>
      </w:pPr>
    </w:p>
    <w:p w14:paraId="390B67E7" w14:textId="784C07AA" w:rsidR="006C4217" w:rsidRDefault="006C4217" w:rsidP="00C87AE3">
      <w:pPr>
        <w:jc w:val="center"/>
        <w:rPr>
          <w:rFonts w:ascii="Verdana" w:hAnsi="Verdana"/>
          <w:b/>
          <w:bCs/>
          <w:sz w:val="24"/>
          <w:szCs w:val="24"/>
        </w:rPr>
      </w:pPr>
      <w:r w:rsidRPr="000000AE">
        <w:rPr>
          <w:rFonts w:ascii="Verdana" w:hAnsi="Verdana"/>
          <w:b/>
          <w:bCs/>
          <w:sz w:val="24"/>
          <w:szCs w:val="24"/>
        </w:rPr>
        <w:t>“</w:t>
      </w:r>
      <w:bookmarkStart w:id="1" w:name="_Hlk83324254"/>
      <w:r w:rsidR="0035263F" w:rsidRPr="007254B8">
        <w:rPr>
          <w:rFonts w:ascii="Verdana" w:hAnsi="Verdana"/>
          <w:b/>
          <w:bCs/>
          <w:sz w:val="24"/>
          <w:szCs w:val="24"/>
        </w:rPr>
        <w:t xml:space="preserve">Järvamaa Haigla </w:t>
      </w:r>
      <w:r w:rsidR="00E900A8">
        <w:rPr>
          <w:rFonts w:ascii="Verdana" w:hAnsi="Verdana"/>
          <w:b/>
          <w:bCs/>
          <w:sz w:val="24"/>
          <w:szCs w:val="24"/>
        </w:rPr>
        <w:t xml:space="preserve">isolatsioonipalatite </w:t>
      </w:r>
      <w:r w:rsidR="0080444F">
        <w:rPr>
          <w:rFonts w:ascii="Verdana" w:hAnsi="Verdana"/>
          <w:b/>
          <w:bCs/>
          <w:sz w:val="24"/>
          <w:szCs w:val="24"/>
        </w:rPr>
        <w:t>projekteerimine</w:t>
      </w:r>
      <w:bookmarkEnd w:id="1"/>
      <w:r w:rsidRPr="000000AE">
        <w:rPr>
          <w:rFonts w:ascii="Verdana" w:hAnsi="Verdana"/>
          <w:b/>
          <w:bCs/>
          <w:sz w:val="24"/>
          <w:szCs w:val="24"/>
        </w:rPr>
        <w:t>”</w:t>
      </w:r>
    </w:p>
    <w:p w14:paraId="3DDAF3E2" w14:textId="6CE57DC1" w:rsidR="00F04C74" w:rsidRDefault="00F04C74" w:rsidP="00F955EA">
      <w:pPr>
        <w:jc w:val="both"/>
        <w:rPr>
          <w:rFonts w:ascii="Verdana" w:hAnsi="Verdana"/>
          <w:b/>
          <w:bCs/>
          <w:sz w:val="24"/>
          <w:szCs w:val="24"/>
        </w:rPr>
      </w:pPr>
      <w:r>
        <w:rPr>
          <w:rFonts w:ascii="Verdana" w:hAnsi="Verdana"/>
          <w:b/>
          <w:bCs/>
          <w:sz w:val="24"/>
          <w:szCs w:val="24"/>
        </w:rPr>
        <w:tab/>
      </w:r>
    </w:p>
    <w:p w14:paraId="2ECCC1F8" w14:textId="003A2030" w:rsidR="00F04C74" w:rsidRDefault="00F04C74" w:rsidP="00F955EA">
      <w:pPr>
        <w:jc w:val="both"/>
        <w:rPr>
          <w:rFonts w:ascii="Verdana" w:hAnsi="Verdana"/>
          <w:b/>
          <w:bCs/>
          <w:sz w:val="24"/>
          <w:szCs w:val="24"/>
        </w:rPr>
      </w:pPr>
    </w:p>
    <w:p w14:paraId="50F183CA" w14:textId="5C59B89F" w:rsidR="00F04C74" w:rsidRDefault="00F04C74" w:rsidP="00F955EA">
      <w:pPr>
        <w:jc w:val="both"/>
        <w:rPr>
          <w:rFonts w:ascii="Verdana" w:hAnsi="Verdana"/>
          <w:b/>
          <w:bCs/>
          <w:sz w:val="24"/>
          <w:szCs w:val="24"/>
        </w:rPr>
      </w:pPr>
    </w:p>
    <w:p w14:paraId="13425D61" w14:textId="74050F9A" w:rsidR="009E3096" w:rsidRDefault="009E3096" w:rsidP="009E3096">
      <w:pPr>
        <w:jc w:val="center"/>
        <w:rPr>
          <w:rFonts w:ascii="Verdana" w:hAnsi="Verdana"/>
          <w:b/>
          <w:bCs/>
          <w:sz w:val="24"/>
          <w:szCs w:val="24"/>
        </w:rPr>
      </w:pPr>
      <w:r>
        <w:rPr>
          <w:rFonts w:ascii="Verdana" w:hAnsi="Verdana"/>
          <w:b/>
          <w:bCs/>
          <w:sz w:val="24"/>
          <w:szCs w:val="24"/>
        </w:rPr>
        <w:t>OSA I</w:t>
      </w:r>
    </w:p>
    <w:p w14:paraId="790C84A0" w14:textId="0828A9EB" w:rsidR="00F04C74" w:rsidRDefault="00E46DC8" w:rsidP="00E46DC8">
      <w:pPr>
        <w:jc w:val="center"/>
        <w:rPr>
          <w:rFonts w:ascii="Verdana" w:hAnsi="Verdana"/>
          <w:b/>
          <w:bCs/>
          <w:sz w:val="24"/>
          <w:szCs w:val="24"/>
        </w:rPr>
      </w:pPr>
      <w:r>
        <w:rPr>
          <w:rFonts w:ascii="Verdana" w:hAnsi="Verdana"/>
          <w:b/>
          <w:bCs/>
          <w:sz w:val="24"/>
          <w:szCs w:val="24"/>
        </w:rPr>
        <w:t>H</w:t>
      </w:r>
      <w:r w:rsidR="009E3096">
        <w:rPr>
          <w:rFonts w:ascii="Verdana" w:hAnsi="Verdana"/>
          <w:b/>
          <w:bCs/>
          <w:sz w:val="24"/>
          <w:szCs w:val="24"/>
        </w:rPr>
        <w:t>anke alusdokument</w:t>
      </w:r>
    </w:p>
    <w:p w14:paraId="359EC449" w14:textId="26DCF4EB" w:rsidR="00F04C74" w:rsidRDefault="00F04C74" w:rsidP="00F955EA">
      <w:pPr>
        <w:jc w:val="both"/>
        <w:rPr>
          <w:rFonts w:ascii="Verdana" w:hAnsi="Verdana"/>
          <w:b/>
          <w:bCs/>
          <w:sz w:val="24"/>
          <w:szCs w:val="24"/>
        </w:rPr>
      </w:pPr>
    </w:p>
    <w:p w14:paraId="05ACB165" w14:textId="4D1E10E2" w:rsidR="00F04C74" w:rsidRDefault="00F04C74" w:rsidP="00F955EA">
      <w:pPr>
        <w:jc w:val="both"/>
        <w:rPr>
          <w:rFonts w:ascii="Verdana" w:hAnsi="Verdana"/>
          <w:b/>
          <w:bCs/>
          <w:sz w:val="24"/>
          <w:szCs w:val="24"/>
        </w:rPr>
      </w:pPr>
    </w:p>
    <w:p w14:paraId="157A99DA" w14:textId="1B6CFB51" w:rsidR="00F04C74" w:rsidRDefault="00F04C74" w:rsidP="00F955EA">
      <w:pPr>
        <w:jc w:val="both"/>
        <w:rPr>
          <w:rFonts w:ascii="Verdana" w:hAnsi="Verdana"/>
          <w:b/>
          <w:bCs/>
          <w:sz w:val="24"/>
          <w:szCs w:val="24"/>
        </w:rPr>
      </w:pPr>
    </w:p>
    <w:p w14:paraId="3EF211F7" w14:textId="67A80BC4" w:rsidR="00F04C74" w:rsidRDefault="00F04C74" w:rsidP="00F955EA">
      <w:pPr>
        <w:jc w:val="both"/>
        <w:rPr>
          <w:rFonts w:ascii="Verdana" w:hAnsi="Verdana"/>
          <w:b/>
          <w:bCs/>
          <w:sz w:val="24"/>
          <w:szCs w:val="24"/>
        </w:rPr>
      </w:pPr>
    </w:p>
    <w:p w14:paraId="34D852A5" w14:textId="69E741C1" w:rsidR="00F04C74" w:rsidRDefault="00F04C74" w:rsidP="00F955EA">
      <w:pPr>
        <w:jc w:val="both"/>
        <w:rPr>
          <w:rFonts w:ascii="Verdana" w:hAnsi="Verdana"/>
          <w:b/>
          <w:bCs/>
          <w:sz w:val="24"/>
          <w:szCs w:val="24"/>
        </w:rPr>
      </w:pPr>
    </w:p>
    <w:p w14:paraId="67D283B2" w14:textId="121323CD" w:rsidR="00F04C74" w:rsidRDefault="00F04C74" w:rsidP="00F955EA">
      <w:pPr>
        <w:jc w:val="both"/>
        <w:rPr>
          <w:rFonts w:ascii="Verdana" w:hAnsi="Verdana"/>
          <w:b/>
          <w:bCs/>
          <w:sz w:val="24"/>
          <w:szCs w:val="24"/>
        </w:rPr>
      </w:pPr>
    </w:p>
    <w:p w14:paraId="36D25AFE" w14:textId="6A97139E" w:rsidR="00F04C74" w:rsidRDefault="00F04C74" w:rsidP="00C87AE3">
      <w:pPr>
        <w:jc w:val="center"/>
        <w:rPr>
          <w:rFonts w:ascii="Verdana" w:hAnsi="Verdana"/>
          <w:b/>
          <w:bCs/>
          <w:sz w:val="24"/>
          <w:szCs w:val="24"/>
        </w:rPr>
      </w:pPr>
      <w:r>
        <w:rPr>
          <w:rFonts w:ascii="Verdana" w:hAnsi="Verdana"/>
          <w:b/>
          <w:bCs/>
          <w:sz w:val="24"/>
          <w:szCs w:val="24"/>
        </w:rPr>
        <w:t>202</w:t>
      </w:r>
      <w:r w:rsidR="00E900A8">
        <w:rPr>
          <w:rFonts w:ascii="Verdana" w:hAnsi="Verdana"/>
          <w:b/>
          <w:bCs/>
          <w:sz w:val="24"/>
          <w:szCs w:val="24"/>
        </w:rPr>
        <w:t>2</w:t>
      </w:r>
    </w:p>
    <w:p w14:paraId="535799EB" w14:textId="77777777" w:rsidR="00C87AE3" w:rsidRDefault="00C87AE3" w:rsidP="00F955EA">
      <w:pPr>
        <w:pStyle w:val="Heading1"/>
        <w:jc w:val="both"/>
        <w:rPr>
          <w:sz w:val="24"/>
          <w:szCs w:val="24"/>
        </w:rPr>
      </w:pPr>
    </w:p>
    <w:p w14:paraId="08690B18" w14:textId="7AB7D651" w:rsidR="00F04C74" w:rsidRDefault="00F04C74" w:rsidP="00E46DC8">
      <w:pPr>
        <w:pStyle w:val="Heading1"/>
        <w:numPr>
          <w:ilvl w:val="0"/>
          <w:numId w:val="14"/>
        </w:numPr>
        <w:jc w:val="both"/>
        <w:rPr>
          <w:szCs w:val="20"/>
        </w:rPr>
      </w:pPr>
      <w:r w:rsidRPr="00E46DC8">
        <w:rPr>
          <w:szCs w:val="20"/>
        </w:rPr>
        <w:t>Riigihanke alusdokument</w:t>
      </w:r>
      <w:r w:rsidR="00290E36">
        <w:rPr>
          <w:szCs w:val="20"/>
        </w:rPr>
        <w:t>ide struktuuR</w:t>
      </w:r>
    </w:p>
    <w:p w14:paraId="22D403C3" w14:textId="0E2AC5DC" w:rsidR="00B34CC2" w:rsidRDefault="00F04C74" w:rsidP="00E46DC8">
      <w:pPr>
        <w:spacing w:after="120"/>
        <w:jc w:val="both"/>
        <w:rPr>
          <w:rFonts w:ascii="Verdana" w:hAnsi="Verdana"/>
          <w:sz w:val="20"/>
          <w:szCs w:val="20"/>
        </w:rPr>
      </w:pPr>
      <w:r w:rsidRPr="00F04C74">
        <w:rPr>
          <w:rFonts w:ascii="Verdana" w:hAnsi="Verdana"/>
          <w:sz w:val="20"/>
          <w:szCs w:val="20"/>
        </w:rPr>
        <w:t xml:space="preserve">AS Järvamaa haigla korraldab alla </w:t>
      </w:r>
      <w:r w:rsidR="0035263F">
        <w:rPr>
          <w:rFonts w:ascii="Verdana" w:hAnsi="Verdana"/>
          <w:sz w:val="20"/>
          <w:szCs w:val="20"/>
        </w:rPr>
        <w:t>l</w:t>
      </w:r>
      <w:r w:rsidRPr="00F04C74">
        <w:rPr>
          <w:rFonts w:ascii="Verdana" w:hAnsi="Verdana"/>
          <w:sz w:val="20"/>
          <w:szCs w:val="20"/>
        </w:rPr>
        <w:t>ihthanke piirmäära jääva menetlusega riigihanke</w:t>
      </w:r>
      <w:r w:rsidR="0035263F">
        <w:rPr>
          <w:rFonts w:ascii="Verdana" w:hAnsi="Verdana"/>
          <w:sz w:val="20"/>
          <w:szCs w:val="20"/>
        </w:rPr>
        <w:t xml:space="preserve"> „</w:t>
      </w:r>
      <w:r w:rsidR="0035263F" w:rsidRPr="0035263F">
        <w:rPr>
          <w:rFonts w:ascii="Verdana" w:hAnsi="Verdana"/>
          <w:sz w:val="20"/>
          <w:szCs w:val="20"/>
        </w:rPr>
        <w:t xml:space="preserve">Järvamaa Haigla </w:t>
      </w:r>
      <w:r w:rsidR="0049617A">
        <w:rPr>
          <w:rFonts w:ascii="Verdana" w:hAnsi="Verdana"/>
          <w:sz w:val="20"/>
          <w:szCs w:val="20"/>
        </w:rPr>
        <w:t>isolatsioonipalatite projek</w:t>
      </w:r>
      <w:r w:rsidR="00FB16E1">
        <w:rPr>
          <w:rFonts w:ascii="Verdana" w:hAnsi="Verdana"/>
          <w:sz w:val="20"/>
          <w:szCs w:val="20"/>
        </w:rPr>
        <w:t>eerimine</w:t>
      </w:r>
      <w:r w:rsidR="0035263F">
        <w:rPr>
          <w:rFonts w:ascii="Verdana" w:hAnsi="Verdana"/>
          <w:sz w:val="20"/>
          <w:szCs w:val="20"/>
        </w:rPr>
        <w:t xml:space="preserve">“ ning teeb ettepaneku esitada hinnapakkumus alljärgnevatel tingimustel. </w:t>
      </w:r>
    </w:p>
    <w:p w14:paraId="16B56346" w14:textId="1DBAFFA3" w:rsidR="00290E36" w:rsidRPr="00944714" w:rsidRDefault="00290E36" w:rsidP="00E46DC8">
      <w:pPr>
        <w:pStyle w:val="ListParagraph"/>
        <w:numPr>
          <w:ilvl w:val="0"/>
          <w:numId w:val="1"/>
        </w:numPr>
        <w:spacing w:after="120"/>
        <w:ind w:left="714" w:hanging="357"/>
        <w:jc w:val="both"/>
        <w:rPr>
          <w:rFonts w:ascii="Verdana" w:hAnsi="Verdana"/>
          <w:sz w:val="20"/>
          <w:szCs w:val="20"/>
        </w:rPr>
      </w:pPr>
      <w:r w:rsidRPr="00944714">
        <w:rPr>
          <w:rFonts w:ascii="Verdana" w:hAnsi="Verdana"/>
          <w:sz w:val="20"/>
          <w:szCs w:val="20"/>
        </w:rPr>
        <w:t xml:space="preserve">Osa I </w:t>
      </w:r>
      <w:r w:rsidR="004676EA">
        <w:rPr>
          <w:rFonts w:ascii="Verdana" w:hAnsi="Verdana"/>
          <w:sz w:val="20"/>
          <w:szCs w:val="20"/>
        </w:rPr>
        <w:t>Hanke alusdokument</w:t>
      </w:r>
      <w:r w:rsidRPr="00944714">
        <w:rPr>
          <w:rFonts w:ascii="Verdana" w:hAnsi="Verdana"/>
          <w:sz w:val="20"/>
          <w:szCs w:val="20"/>
        </w:rPr>
        <w:t>- käesolev dokument</w:t>
      </w:r>
    </w:p>
    <w:p w14:paraId="47AE3CE3" w14:textId="6C0081CF" w:rsidR="00290E36" w:rsidRPr="00944714" w:rsidRDefault="004676EA" w:rsidP="004676EA">
      <w:pPr>
        <w:pStyle w:val="ListParagraph"/>
        <w:numPr>
          <w:ilvl w:val="0"/>
          <w:numId w:val="36"/>
        </w:numPr>
        <w:spacing w:after="120"/>
        <w:ind w:left="924" w:hanging="357"/>
        <w:jc w:val="both"/>
        <w:rPr>
          <w:rFonts w:ascii="Verdana" w:hAnsi="Verdana"/>
          <w:sz w:val="20"/>
          <w:szCs w:val="20"/>
        </w:rPr>
      </w:pPr>
      <w:r>
        <w:rPr>
          <w:rFonts w:ascii="Verdana" w:hAnsi="Verdana"/>
          <w:sz w:val="20"/>
          <w:szCs w:val="20"/>
        </w:rPr>
        <w:t>Vorm</w:t>
      </w:r>
      <w:r w:rsidR="00290E36" w:rsidRPr="00944714">
        <w:rPr>
          <w:rFonts w:ascii="Verdana" w:hAnsi="Verdana"/>
          <w:sz w:val="20"/>
          <w:szCs w:val="20"/>
        </w:rPr>
        <w:t xml:space="preserve"> 1 Pakkuja kinnitused</w:t>
      </w:r>
    </w:p>
    <w:p w14:paraId="02629CBF" w14:textId="42BD0F72" w:rsidR="00290E36" w:rsidRPr="00944714" w:rsidRDefault="004676EA" w:rsidP="004676EA">
      <w:pPr>
        <w:pStyle w:val="ListParagraph"/>
        <w:numPr>
          <w:ilvl w:val="0"/>
          <w:numId w:val="36"/>
        </w:numPr>
        <w:spacing w:after="120"/>
        <w:ind w:left="924" w:hanging="357"/>
        <w:jc w:val="both"/>
        <w:rPr>
          <w:rFonts w:ascii="Verdana" w:hAnsi="Verdana"/>
          <w:sz w:val="20"/>
          <w:szCs w:val="20"/>
        </w:rPr>
      </w:pPr>
      <w:r>
        <w:rPr>
          <w:rFonts w:ascii="Verdana" w:hAnsi="Verdana"/>
          <w:sz w:val="20"/>
          <w:szCs w:val="20"/>
        </w:rPr>
        <w:t>Vorm 2</w:t>
      </w:r>
      <w:r w:rsidR="00290E36" w:rsidRPr="00944714">
        <w:rPr>
          <w:rFonts w:ascii="Verdana" w:hAnsi="Verdana"/>
          <w:sz w:val="20"/>
          <w:szCs w:val="20"/>
        </w:rPr>
        <w:t xml:space="preserve"> Pakkumuse maksumuse tabel</w:t>
      </w:r>
    </w:p>
    <w:p w14:paraId="1C23FB6B" w14:textId="63FB3F12" w:rsidR="00290E36" w:rsidRPr="00944714" w:rsidRDefault="004676EA" w:rsidP="004676EA">
      <w:pPr>
        <w:pStyle w:val="ListParagraph"/>
        <w:numPr>
          <w:ilvl w:val="0"/>
          <w:numId w:val="36"/>
        </w:numPr>
        <w:spacing w:after="120"/>
        <w:ind w:left="924" w:hanging="357"/>
        <w:jc w:val="both"/>
        <w:rPr>
          <w:rFonts w:ascii="Verdana" w:hAnsi="Verdana"/>
          <w:sz w:val="20"/>
          <w:szCs w:val="20"/>
        </w:rPr>
      </w:pPr>
      <w:r>
        <w:rPr>
          <w:rFonts w:ascii="Verdana" w:hAnsi="Verdana"/>
          <w:sz w:val="20"/>
          <w:szCs w:val="20"/>
        </w:rPr>
        <w:t>Vorm</w:t>
      </w:r>
      <w:r w:rsidR="00290E36" w:rsidRPr="00944714">
        <w:rPr>
          <w:rFonts w:ascii="Verdana" w:hAnsi="Verdana"/>
          <w:sz w:val="20"/>
          <w:szCs w:val="20"/>
        </w:rPr>
        <w:t xml:space="preserve"> 3 Tehniline ja kutsealane suutlikkus</w:t>
      </w:r>
    </w:p>
    <w:p w14:paraId="2B70FBE9" w14:textId="77777777" w:rsidR="00290E36" w:rsidRPr="00944714" w:rsidRDefault="00290E36" w:rsidP="00E46DC8">
      <w:pPr>
        <w:pStyle w:val="ListParagraph"/>
        <w:numPr>
          <w:ilvl w:val="0"/>
          <w:numId w:val="1"/>
        </w:numPr>
        <w:spacing w:after="120"/>
        <w:ind w:left="714" w:hanging="357"/>
        <w:jc w:val="both"/>
        <w:rPr>
          <w:rFonts w:ascii="Verdana" w:hAnsi="Verdana"/>
          <w:sz w:val="20"/>
          <w:szCs w:val="20"/>
        </w:rPr>
      </w:pPr>
      <w:r w:rsidRPr="00944714">
        <w:rPr>
          <w:rFonts w:ascii="Verdana" w:hAnsi="Verdana"/>
          <w:sz w:val="20"/>
          <w:szCs w:val="20"/>
        </w:rPr>
        <w:t>Osa II Lepingu tingimused</w:t>
      </w:r>
    </w:p>
    <w:p w14:paraId="287CE16D" w14:textId="77777777" w:rsidR="00290E36" w:rsidRPr="00944714" w:rsidRDefault="00290E36" w:rsidP="00E46DC8">
      <w:pPr>
        <w:pStyle w:val="ListParagraph"/>
        <w:numPr>
          <w:ilvl w:val="0"/>
          <w:numId w:val="1"/>
        </w:numPr>
        <w:spacing w:after="120"/>
        <w:ind w:left="714" w:hanging="357"/>
        <w:jc w:val="both"/>
        <w:rPr>
          <w:rFonts w:ascii="Verdana" w:hAnsi="Verdana"/>
          <w:sz w:val="20"/>
          <w:szCs w:val="20"/>
        </w:rPr>
      </w:pPr>
      <w:r w:rsidRPr="00944714">
        <w:rPr>
          <w:rFonts w:ascii="Verdana" w:hAnsi="Verdana"/>
          <w:sz w:val="20"/>
          <w:szCs w:val="20"/>
        </w:rPr>
        <w:t>Osa III Teenuse ulatus</w:t>
      </w:r>
    </w:p>
    <w:p w14:paraId="3A11E45D" w14:textId="1D96664F" w:rsidR="0035263F" w:rsidRPr="00F72290" w:rsidRDefault="0035263F" w:rsidP="00F72290">
      <w:pPr>
        <w:pStyle w:val="Heading1"/>
        <w:numPr>
          <w:ilvl w:val="0"/>
          <w:numId w:val="14"/>
        </w:numPr>
        <w:jc w:val="both"/>
        <w:rPr>
          <w:szCs w:val="20"/>
        </w:rPr>
      </w:pPr>
      <w:r w:rsidRPr="00F72290">
        <w:rPr>
          <w:szCs w:val="20"/>
        </w:rPr>
        <w:t>Üldosa</w:t>
      </w:r>
    </w:p>
    <w:p w14:paraId="2F90AD44" w14:textId="6C65F746" w:rsidR="00635193" w:rsidRPr="00635193" w:rsidRDefault="00635193" w:rsidP="00E46DC8">
      <w:pPr>
        <w:pStyle w:val="ListParagraph"/>
        <w:numPr>
          <w:ilvl w:val="0"/>
          <w:numId w:val="1"/>
        </w:numPr>
        <w:spacing w:after="120"/>
        <w:ind w:left="714" w:hanging="357"/>
        <w:jc w:val="both"/>
        <w:rPr>
          <w:rFonts w:ascii="Verdana" w:hAnsi="Verdana"/>
          <w:sz w:val="20"/>
          <w:szCs w:val="20"/>
        </w:rPr>
      </w:pPr>
      <w:r w:rsidRPr="00635193">
        <w:rPr>
          <w:rFonts w:ascii="Verdana" w:hAnsi="Verdana"/>
          <w:sz w:val="20"/>
          <w:szCs w:val="20"/>
        </w:rPr>
        <w:t>Hankija: AS JÄRVAMAA HAIGLA</w:t>
      </w:r>
    </w:p>
    <w:p w14:paraId="5C53CC76" w14:textId="1A551FCF" w:rsidR="00635193" w:rsidRPr="00635193" w:rsidRDefault="00635193" w:rsidP="00E46DC8">
      <w:pPr>
        <w:pStyle w:val="ListParagraph"/>
        <w:numPr>
          <w:ilvl w:val="0"/>
          <w:numId w:val="1"/>
        </w:numPr>
        <w:spacing w:after="120"/>
        <w:ind w:left="714" w:hanging="357"/>
        <w:jc w:val="both"/>
        <w:rPr>
          <w:rFonts w:ascii="Verdana" w:hAnsi="Verdana"/>
          <w:sz w:val="20"/>
          <w:szCs w:val="20"/>
        </w:rPr>
      </w:pPr>
      <w:r w:rsidRPr="00635193">
        <w:rPr>
          <w:rFonts w:ascii="Verdana" w:hAnsi="Verdana"/>
          <w:sz w:val="20"/>
          <w:szCs w:val="20"/>
        </w:rPr>
        <w:t>Aadress: Tiigi tn 8, Paide linn</w:t>
      </w:r>
    </w:p>
    <w:p w14:paraId="6C907341" w14:textId="1208458A" w:rsidR="00635193" w:rsidRDefault="00635193" w:rsidP="00E46DC8">
      <w:pPr>
        <w:pStyle w:val="ListParagraph"/>
        <w:numPr>
          <w:ilvl w:val="0"/>
          <w:numId w:val="1"/>
        </w:numPr>
        <w:spacing w:after="120"/>
        <w:ind w:left="714" w:hanging="357"/>
        <w:jc w:val="both"/>
        <w:rPr>
          <w:rFonts w:ascii="Verdana" w:hAnsi="Verdana"/>
          <w:sz w:val="20"/>
          <w:szCs w:val="20"/>
        </w:rPr>
      </w:pPr>
      <w:r w:rsidRPr="00635193">
        <w:rPr>
          <w:rFonts w:ascii="Verdana" w:hAnsi="Verdana"/>
          <w:sz w:val="20"/>
          <w:szCs w:val="20"/>
        </w:rPr>
        <w:t xml:space="preserve">E-posti aadress: </w:t>
      </w:r>
      <w:hyperlink r:id="rId11" w:history="1">
        <w:r w:rsidR="0049617A" w:rsidRPr="00042B6D">
          <w:rPr>
            <w:rStyle w:val="Hyperlink"/>
            <w:rFonts w:ascii="Verdana" w:hAnsi="Verdana"/>
            <w:sz w:val="20"/>
            <w:szCs w:val="20"/>
          </w:rPr>
          <w:t>haigla@jmh.ee</w:t>
        </w:r>
      </w:hyperlink>
    </w:p>
    <w:p w14:paraId="38D5CBAC" w14:textId="29B966DB" w:rsidR="00635193" w:rsidRDefault="00635193" w:rsidP="00E46DC8">
      <w:pPr>
        <w:pStyle w:val="ListParagraph"/>
        <w:numPr>
          <w:ilvl w:val="0"/>
          <w:numId w:val="1"/>
        </w:numPr>
        <w:spacing w:after="120"/>
        <w:ind w:left="714" w:hanging="357"/>
        <w:jc w:val="both"/>
        <w:rPr>
          <w:rFonts w:ascii="Verdana" w:hAnsi="Verdana"/>
          <w:sz w:val="20"/>
          <w:szCs w:val="20"/>
        </w:rPr>
      </w:pPr>
      <w:r>
        <w:rPr>
          <w:rFonts w:ascii="Verdana" w:hAnsi="Verdana"/>
          <w:sz w:val="20"/>
          <w:szCs w:val="20"/>
        </w:rPr>
        <w:t>Hankemenetluse liik: Alla lihthanke piirmäära</w:t>
      </w:r>
    </w:p>
    <w:p w14:paraId="48AB997A" w14:textId="3EDBECA9" w:rsidR="00635193" w:rsidRPr="00635193" w:rsidRDefault="00635193" w:rsidP="00E46DC8">
      <w:pPr>
        <w:pStyle w:val="ListParagraph"/>
        <w:numPr>
          <w:ilvl w:val="0"/>
          <w:numId w:val="1"/>
        </w:numPr>
        <w:spacing w:after="120"/>
        <w:ind w:left="714" w:hanging="357"/>
        <w:jc w:val="both"/>
        <w:rPr>
          <w:rFonts w:ascii="Verdana" w:hAnsi="Verdana"/>
          <w:sz w:val="20"/>
          <w:szCs w:val="20"/>
        </w:rPr>
      </w:pPr>
      <w:r>
        <w:rPr>
          <w:rFonts w:ascii="Verdana" w:hAnsi="Verdana"/>
          <w:sz w:val="20"/>
          <w:szCs w:val="20"/>
        </w:rPr>
        <w:t xml:space="preserve">Pakkumuse esitamise koht: e-posti teel: </w:t>
      </w:r>
      <w:hyperlink r:id="rId12" w:history="1">
        <w:r w:rsidR="00BC76CE" w:rsidRPr="00E95D8C">
          <w:rPr>
            <w:rStyle w:val="Hyperlink"/>
            <w:rFonts w:ascii="Verdana" w:hAnsi="Verdana"/>
            <w:sz w:val="20"/>
            <w:szCs w:val="20"/>
          </w:rPr>
          <w:t>haigla@jmh.ee</w:t>
        </w:r>
      </w:hyperlink>
      <w:r w:rsidR="00BC76CE">
        <w:rPr>
          <w:rFonts w:ascii="Verdana" w:hAnsi="Verdana"/>
          <w:sz w:val="20"/>
          <w:szCs w:val="20"/>
        </w:rPr>
        <w:t xml:space="preserve"> </w:t>
      </w:r>
    </w:p>
    <w:p w14:paraId="24CAF31F" w14:textId="24BB5D13" w:rsidR="00635193" w:rsidRPr="002409E0" w:rsidRDefault="00635193" w:rsidP="00E46DC8">
      <w:pPr>
        <w:pStyle w:val="ListParagraph"/>
        <w:numPr>
          <w:ilvl w:val="0"/>
          <w:numId w:val="1"/>
        </w:numPr>
        <w:spacing w:after="120"/>
        <w:ind w:left="714" w:hanging="357"/>
        <w:jc w:val="both"/>
        <w:rPr>
          <w:rFonts w:ascii="Verdana" w:hAnsi="Verdana"/>
          <w:sz w:val="20"/>
          <w:szCs w:val="20"/>
        </w:rPr>
      </w:pPr>
      <w:r w:rsidRPr="00635193">
        <w:rPr>
          <w:rFonts w:ascii="Verdana" w:hAnsi="Verdana"/>
          <w:sz w:val="20"/>
          <w:szCs w:val="20"/>
        </w:rPr>
        <w:t>Pakkumuste esitamise tähtaeg</w:t>
      </w:r>
      <w:r>
        <w:rPr>
          <w:rFonts w:ascii="Verdana" w:hAnsi="Verdana"/>
          <w:sz w:val="20"/>
          <w:szCs w:val="20"/>
        </w:rPr>
        <w:t xml:space="preserve">: </w:t>
      </w:r>
      <w:r w:rsidR="004A15B2">
        <w:rPr>
          <w:rFonts w:ascii="Verdana" w:hAnsi="Verdana"/>
          <w:b/>
          <w:bCs/>
          <w:sz w:val="20"/>
          <w:szCs w:val="20"/>
          <w:highlight w:val="yellow"/>
        </w:rPr>
        <w:t>05.12</w:t>
      </w:r>
      <w:r w:rsidRPr="00635193">
        <w:rPr>
          <w:rFonts w:ascii="Verdana" w:hAnsi="Verdana"/>
          <w:b/>
          <w:bCs/>
          <w:sz w:val="20"/>
          <w:szCs w:val="20"/>
          <w:highlight w:val="yellow"/>
        </w:rPr>
        <w:t>.</w:t>
      </w:r>
      <w:r w:rsidR="0049617A">
        <w:rPr>
          <w:rFonts w:ascii="Verdana" w:hAnsi="Verdana"/>
          <w:b/>
          <w:bCs/>
          <w:sz w:val="20"/>
          <w:szCs w:val="20"/>
          <w:highlight w:val="yellow"/>
        </w:rPr>
        <w:t>2022</w:t>
      </w:r>
      <w:r w:rsidRPr="00635193">
        <w:rPr>
          <w:rFonts w:ascii="Verdana" w:hAnsi="Verdana"/>
          <w:b/>
          <w:bCs/>
          <w:sz w:val="20"/>
          <w:szCs w:val="20"/>
          <w:highlight w:val="yellow"/>
        </w:rPr>
        <w:t xml:space="preserve"> kell </w:t>
      </w:r>
      <w:r w:rsidR="0049617A">
        <w:rPr>
          <w:rFonts w:ascii="Verdana" w:hAnsi="Verdana"/>
          <w:b/>
          <w:bCs/>
          <w:sz w:val="20"/>
          <w:szCs w:val="20"/>
          <w:highlight w:val="yellow"/>
        </w:rPr>
        <w:t>10</w:t>
      </w:r>
      <w:r w:rsidRPr="00635193">
        <w:rPr>
          <w:rFonts w:ascii="Verdana" w:hAnsi="Verdana"/>
          <w:b/>
          <w:bCs/>
          <w:sz w:val="20"/>
          <w:szCs w:val="20"/>
          <w:highlight w:val="yellow"/>
        </w:rPr>
        <w:t>.</w:t>
      </w:r>
      <w:r w:rsidR="0049617A">
        <w:rPr>
          <w:rFonts w:ascii="Verdana" w:hAnsi="Verdana"/>
          <w:b/>
          <w:bCs/>
          <w:sz w:val="20"/>
          <w:szCs w:val="20"/>
          <w:highlight w:val="yellow"/>
        </w:rPr>
        <w:t>00</w:t>
      </w:r>
    </w:p>
    <w:p w14:paraId="5AA6AAAF" w14:textId="1D6EA97C" w:rsidR="00635193" w:rsidRPr="001674F9" w:rsidRDefault="00635193" w:rsidP="00F955EA">
      <w:pPr>
        <w:pStyle w:val="Heading1"/>
        <w:numPr>
          <w:ilvl w:val="0"/>
          <w:numId w:val="14"/>
        </w:numPr>
        <w:jc w:val="both"/>
        <w:rPr>
          <w:szCs w:val="20"/>
        </w:rPr>
      </w:pPr>
      <w:r w:rsidRPr="001674F9">
        <w:rPr>
          <w:szCs w:val="20"/>
        </w:rPr>
        <w:t>Riigihanke objekt</w:t>
      </w:r>
    </w:p>
    <w:p w14:paraId="1D6D0748" w14:textId="4CB4C03F" w:rsidR="00635193" w:rsidRDefault="005A4D86" w:rsidP="00E46DC8">
      <w:pPr>
        <w:pStyle w:val="ListParagraph"/>
        <w:numPr>
          <w:ilvl w:val="0"/>
          <w:numId w:val="1"/>
        </w:numPr>
        <w:spacing w:after="120"/>
        <w:ind w:left="714" w:hanging="357"/>
        <w:jc w:val="both"/>
        <w:rPr>
          <w:rFonts w:ascii="Verdana" w:hAnsi="Verdana"/>
          <w:sz w:val="20"/>
          <w:szCs w:val="20"/>
        </w:rPr>
      </w:pPr>
      <w:r>
        <w:rPr>
          <w:rFonts w:ascii="Verdana" w:hAnsi="Verdana"/>
          <w:sz w:val="20"/>
          <w:szCs w:val="20"/>
        </w:rPr>
        <w:t>Teenuse tulemi asukoht</w:t>
      </w:r>
      <w:r w:rsidR="00635193" w:rsidRPr="00635193">
        <w:rPr>
          <w:rFonts w:ascii="Verdana" w:hAnsi="Verdana"/>
          <w:sz w:val="20"/>
          <w:szCs w:val="20"/>
        </w:rPr>
        <w:t xml:space="preserve">: </w:t>
      </w:r>
      <w:r w:rsidR="0049617A">
        <w:rPr>
          <w:rFonts w:ascii="Verdana" w:hAnsi="Verdana"/>
          <w:sz w:val="20"/>
          <w:szCs w:val="20"/>
        </w:rPr>
        <w:t>Pärnu</w:t>
      </w:r>
      <w:r w:rsidR="00635193" w:rsidRPr="00635193">
        <w:rPr>
          <w:rFonts w:ascii="Verdana" w:hAnsi="Verdana"/>
          <w:sz w:val="20"/>
          <w:szCs w:val="20"/>
        </w:rPr>
        <w:t xml:space="preserve"> tn </w:t>
      </w:r>
      <w:r w:rsidR="0049617A">
        <w:rPr>
          <w:rFonts w:ascii="Verdana" w:hAnsi="Verdana"/>
          <w:sz w:val="20"/>
          <w:szCs w:val="20"/>
        </w:rPr>
        <w:t>53,</w:t>
      </w:r>
      <w:r w:rsidR="00635193" w:rsidRPr="00635193">
        <w:rPr>
          <w:rFonts w:ascii="Verdana" w:hAnsi="Verdana"/>
          <w:sz w:val="20"/>
          <w:szCs w:val="20"/>
        </w:rPr>
        <w:t xml:space="preserve"> </w:t>
      </w:r>
      <w:r>
        <w:rPr>
          <w:rFonts w:ascii="Verdana" w:hAnsi="Verdana"/>
          <w:sz w:val="20"/>
          <w:szCs w:val="20"/>
        </w:rPr>
        <w:t xml:space="preserve">72712 </w:t>
      </w:r>
      <w:r w:rsidR="00635193" w:rsidRPr="00635193">
        <w:rPr>
          <w:rFonts w:ascii="Verdana" w:hAnsi="Verdana"/>
          <w:sz w:val="20"/>
          <w:szCs w:val="20"/>
        </w:rPr>
        <w:t>Paide linn</w:t>
      </w:r>
    </w:p>
    <w:p w14:paraId="789B2505" w14:textId="4ACF6625" w:rsidR="00A81EA2" w:rsidRDefault="005A4D86" w:rsidP="00A81EA2">
      <w:pPr>
        <w:pStyle w:val="ListParagraph"/>
        <w:numPr>
          <w:ilvl w:val="0"/>
          <w:numId w:val="1"/>
        </w:numPr>
        <w:spacing w:after="120"/>
        <w:jc w:val="both"/>
        <w:rPr>
          <w:rFonts w:ascii="Verdana" w:hAnsi="Verdana"/>
          <w:sz w:val="20"/>
          <w:szCs w:val="20"/>
        </w:rPr>
      </w:pPr>
      <w:r>
        <w:rPr>
          <w:rFonts w:ascii="Verdana" w:hAnsi="Verdana"/>
          <w:sz w:val="20"/>
          <w:szCs w:val="20"/>
        </w:rPr>
        <w:t xml:space="preserve">Riigihanke esemeks </w:t>
      </w:r>
      <w:r w:rsidR="00A81EA2">
        <w:rPr>
          <w:rFonts w:ascii="Verdana" w:hAnsi="Verdana"/>
          <w:sz w:val="20"/>
          <w:szCs w:val="20"/>
        </w:rPr>
        <w:t xml:space="preserve">on projekteerimise </w:t>
      </w:r>
      <w:r w:rsidR="00A81EA2" w:rsidRPr="00A81EA2">
        <w:rPr>
          <w:rFonts w:ascii="Verdana" w:hAnsi="Verdana"/>
          <w:sz w:val="20"/>
          <w:szCs w:val="20"/>
        </w:rPr>
        <w:t>teenus</w:t>
      </w:r>
    </w:p>
    <w:p w14:paraId="697C49CE" w14:textId="218B036F" w:rsidR="00A81EA2" w:rsidRPr="00635193" w:rsidRDefault="00A81EA2" w:rsidP="00A81EA2">
      <w:pPr>
        <w:pStyle w:val="ListParagraph"/>
        <w:numPr>
          <w:ilvl w:val="0"/>
          <w:numId w:val="1"/>
        </w:numPr>
        <w:spacing w:after="120"/>
        <w:jc w:val="both"/>
        <w:rPr>
          <w:rFonts w:ascii="Verdana" w:hAnsi="Verdana"/>
          <w:sz w:val="20"/>
          <w:szCs w:val="20"/>
        </w:rPr>
      </w:pPr>
      <w:r w:rsidRPr="00A81EA2">
        <w:rPr>
          <w:rFonts w:ascii="Verdana" w:hAnsi="Verdana"/>
          <w:sz w:val="20"/>
          <w:szCs w:val="20"/>
        </w:rPr>
        <w:t>Hankeobjektiks olevat teenust kaasrahastatakse Ühtekuuluvuspoliitika Fondi rahastus 2014-2020 poolt meetmest 2014-2020.15.1 COVID-19 valmisoleku tagamine.</w:t>
      </w:r>
    </w:p>
    <w:p w14:paraId="06FD141B" w14:textId="77777777" w:rsidR="00F72290" w:rsidRPr="00E46DC8" w:rsidRDefault="00F72290" w:rsidP="00E46DC8">
      <w:pPr>
        <w:pStyle w:val="Heading1"/>
        <w:numPr>
          <w:ilvl w:val="0"/>
          <w:numId w:val="14"/>
        </w:numPr>
        <w:jc w:val="both"/>
        <w:rPr>
          <w:szCs w:val="20"/>
        </w:rPr>
      </w:pPr>
      <w:bookmarkStart w:id="2" w:name="_Toc31791060"/>
      <w:r w:rsidRPr="00F72290">
        <w:rPr>
          <w:szCs w:val="20"/>
        </w:rPr>
        <w:t>A</w:t>
      </w:r>
      <w:r w:rsidRPr="00E46DC8">
        <w:rPr>
          <w:szCs w:val="20"/>
        </w:rPr>
        <w:t>sjaolud, mille kohta hankija soovib võistlevaid pakkumusi</w:t>
      </w:r>
      <w:bookmarkEnd w:id="2"/>
    </w:p>
    <w:p w14:paraId="35F8F3A0" w14:textId="6898D718" w:rsidR="00F72290" w:rsidRPr="00E46DC8" w:rsidRDefault="00F72290" w:rsidP="00E46DC8">
      <w:pPr>
        <w:spacing w:after="120"/>
        <w:jc w:val="both"/>
        <w:rPr>
          <w:rFonts w:ascii="Verdana" w:hAnsi="Verdana"/>
          <w:sz w:val="20"/>
          <w:szCs w:val="20"/>
        </w:rPr>
      </w:pPr>
      <w:r w:rsidRPr="00E46DC8">
        <w:rPr>
          <w:rFonts w:ascii="Verdana" w:hAnsi="Verdana"/>
          <w:sz w:val="20"/>
          <w:szCs w:val="20"/>
        </w:rPr>
        <w:t xml:space="preserve">Hankija soovib saada võistlevad pakkumused AS Järvamaa Haigla </w:t>
      </w:r>
      <w:r w:rsidR="0049617A">
        <w:rPr>
          <w:rFonts w:ascii="Verdana" w:hAnsi="Verdana"/>
          <w:sz w:val="20"/>
          <w:szCs w:val="20"/>
        </w:rPr>
        <w:t xml:space="preserve">isolatsioonipalatite </w:t>
      </w:r>
      <w:r w:rsidR="00F160AE">
        <w:rPr>
          <w:rFonts w:ascii="Verdana" w:hAnsi="Verdana"/>
          <w:sz w:val="20"/>
          <w:szCs w:val="20"/>
        </w:rPr>
        <w:t>projekteerimiseks</w:t>
      </w:r>
      <w:r w:rsidRPr="00E46DC8">
        <w:rPr>
          <w:rFonts w:ascii="Verdana" w:hAnsi="Verdana"/>
          <w:sz w:val="20"/>
          <w:szCs w:val="20"/>
        </w:rPr>
        <w:t>.</w:t>
      </w:r>
    </w:p>
    <w:p w14:paraId="59A5F7F3" w14:textId="25D0F778" w:rsidR="00635193" w:rsidRDefault="00635193" w:rsidP="00F955EA">
      <w:pPr>
        <w:pStyle w:val="Heading1"/>
        <w:numPr>
          <w:ilvl w:val="0"/>
          <w:numId w:val="14"/>
        </w:numPr>
        <w:jc w:val="both"/>
        <w:rPr>
          <w:szCs w:val="20"/>
        </w:rPr>
      </w:pPr>
      <w:r w:rsidRPr="001674F9">
        <w:rPr>
          <w:szCs w:val="20"/>
        </w:rPr>
        <w:t>Tehniline kirjeldus</w:t>
      </w:r>
    </w:p>
    <w:p w14:paraId="2D7C05BE" w14:textId="77777777" w:rsidR="00F160AE" w:rsidRDefault="002409E0" w:rsidP="00E46DC8">
      <w:pPr>
        <w:spacing w:after="120"/>
        <w:jc w:val="both"/>
        <w:rPr>
          <w:rFonts w:ascii="Verdana" w:hAnsi="Verdana"/>
          <w:sz w:val="20"/>
          <w:szCs w:val="20"/>
        </w:rPr>
      </w:pPr>
      <w:bookmarkStart w:id="3" w:name="_Hlk83324744"/>
      <w:r w:rsidRPr="002409E0">
        <w:rPr>
          <w:rFonts w:ascii="Verdana" w:hAnsi="Verdana"/>
          <w:sz w:val="20"/>
          <w:szCs w:val="20"/>
        </w:rPr>
        <w:t xml:space="preserve">Hinnapakkumus esitada AS Järvamaa </w:t>
      </w:r>
      <w:r w:rsidR="0049617A">
        <w:rPr>
          <w:rFonts w:ascii="Verdana" w:hAnsi="Verdana"/>
          <w:sz w:val="20"/>
          <w:szCs w:val="20"/>
        </w:rPr>
        <w:t>H</w:t>
      </w:r>
      <w:r w:rsidRPr="002409E0">
        <w:rPr>
          <w:rFonts w:ascii="Verdana" w:hAnsi="Verdana"/>
          <w:sz w:val="20"/>
          <w:szCs w:val="20"/>
        </w:rPr>
        <w:t xml:space="preserve">aigla </w:t>
      </w:r>
      <w:r w:rsidR="0049617A">
        <w:rPr>
          <w:rFonts w:ascii="Verdana" w:hAnsi="Verdana"/>
          <w:sz w:val="20"/>
          <w:szCs w:val="20"/>
        </w:rPr>
        <w:t xml:space="preserve">isolatsioonipalatite </w:t>
      </w:r>
      <w:r w:rsidR="00FB16E1">
        <w:rPr>
          <w:rFonts w:ascii="Verdana" w:hAnsi="Verdana"/>
          <w:sz w:val="20"/>
          <w:szCs w:val="20"/>
        </w:rPr>
        <w:t>projekteerimiseks</w:t>
      </w:r>
      <w:r>
        <w:rPr>
          <w:rFonts w:ascii="Verdana" w:hAnsi="Verdana"/>
          <w:sz w:val="20"/>
          <w:szCs w:val="20"/>
        </w:rPr>
        <w:t>, vastavalt</w:t>
      </w:r>
      <w:r w:rsidR="00F160AE">
        <w:rPr>
          <w:rFonts w:ascii="Verdana" w:hAnsi="Verdana"/>
          <w:sz w:val="20"/>
          <w:szCs w:val="20"/>
        </w:rPr>
        <w:t>:</w:t>
      </w:r>
    </w:p>
    <w:p w14:paraId="649D6B77" w14:textId="6143F0D7" w:rsidR="00F160AE" w:rsidRPr="00F160AE" w:rsidRDefault="00F160AE" w:rsidP="00F160AE">
      <w:pPr>
        <w:spacing w:after="120"/>
        <w:jc w:val="both"/>
        <w:rPr>
          <w:rFonts w:ascii="Verdana" w:hAnsi="Verdana"/>
          <w:sz w:val="20"/>
          <w:szCs w:val="20"/>
        </w:rPr>
      </w:pPr>
      <w:r w:rsidRPr="00F160AE">
        <w:rPr>
          <w:rFonts w:ascii="Verdana" w:hAnsi="Verdana"/>
          <w:sz w:val="20"/>
          <w:szCs w:val="20"/>
        </w:rPr>
        <w:t>•</w:t>
      </w:r>
      <w:r w:rsidRPr="00F160AE">
        <w:rPr>
          <w:rFonts w:ascii="Verdana" w:hAnsi="Verdana"/>
          <w:sz w:val="20"/>
          <w:szCs w:val="20"/>
        </w:rPr>
        <w:tab/>
        <w:t>Ehitusseadustik Vastu võetud 11.02.2015 (RT I, 21.12.2019, 5)</w:t>
      </w:r>
    </w:p>
    <w:p w14:paraId="0630A334" w14:textId="77777777" w:rsidR="00F160AE" w:rsidRPr="00F160AE" w:rsidRDefault="00F160AE" w:rsidP="00F160AE">
      <w:pPr>
        <w:spacing w:after="120"/>
        <w:jc w:val="both"/>
        <w:rPr>
          <w:rFonts w:ascii="Verdana" w:hAnsi="Verdana"/>
          <w:sz w:val="20"/>
          <w:szCs w:val="20"/>
        </w:rPr>
      </w:pPr>
      <w:r w:rsidRPr="00F160AE">
        <w:rPr>
          <w:rFonts w:ascii="Verdana" w:hAnsi="Verdana"/>
          <w:sz w:val="20"/>
          <w:szCs w:val="20"/>
        </w:rPr>
        <w:t>•</w:t>
      </w:r>
      <w:r w:rsidRPr="00F160AE">
        <w:rPr>
          <w:rFonts w:ascii="Verdana" w:hAnsi="Verdana"/>
          <w:sz w:val="20"/>
          <w:szCs w:val="20"/>
        </w:rPr>
        <w:tab/>
        <w:t>Majandus- ja taristuministri Määrus Nõuded ehitusprojektile Vastu võetud 17.07.2015 nr 97 (RT I, 18.07.2015, 7)</w:t>
      </w:r>
    </w:p>
    <w:p w14:paraId="12F1B5BE" w14:textId="1F2AD07A" w:rsidR="00F160AE" w:rsidRPr="00F160AE" w:rsidRDefault="00F160AE" w:rsidP="00F160AE">
      <w:pPr>
        <w:spacing w:after="120"/>
        <w:jc w:val="both"/>
        <w:rPr>
          <w:rFonts w:ascii="Verdana" w:hAnsi="Verdana"/>
          <w:sz w:val="20"/>
          <w:szCs w:val="20"/>
        </w:rPr>
      </w:pPr>
      <w:r w:rsidRPr="00F160AE">
        <w:rPr>
          <w:rFonts w:ascii="Verdana" w:hAnsi="Verdana"/>
          <w:sz w:val="20"/>
          <w:szCs w:val="20"/>
        </w:rPr>
        <w:t>•</w:t>
      </w:r>
      <w:r w:rsidRPr="00F160AE">
        <w:rPr>
          <w:rFonts w:ascii="Verdana" w:hAnsi="Verdana"/>
          <w:sz w:val="20"/>
          <w:szCs w:val="20"/>
        </w:rPr>
        <w:tab/>
        <w:t>Sotsiaalministri määrus Vastu võetud Vastu võetud 19.08.2004 nr 103 (RT I, 01.06.2016, 7) Haigla liikide nõuded</w:t>
      </w:r>
    </w:p>
    <w:p w14:paraId="5DD6082C" w14:textId="7D4109CB" w:rsidR="00F160AE" w:rsidRPr="00F160AE" w:rsidRDefault="00F160AE" w:rsidP="00F160AE">
      <w:pPr>
        <w:spacing w:after="120"/>
        <w:jc w:val="both"/>
        <w:rPr>
          <w:rFonts w:ascii="Verdana" w:hAnsi="Verdana"/>
          <w:sz w:val="20"/>
          <w:szCs w:val="20"/>
        </w:rPr>
      </w:pPr>
      <w:r w:rsidRPr="00F160AE">
        <w:rPr>
          <w:rFonts w:ascii="Verdana" w:hAnsi="Verdana"/>
          <w:sz w:val="20"/>
          <w:szCs w:val="20"/>
        </w:rPr>
        <w:t>•</w:t>
      </w:r>
      <w:r w:rsidRPr="00F160AE">
        <w:rPr>
          <w:rFonts w:ascii="Verdana" w:hAnsi="Verdana"/>
          <w:sz w:val="20"/>
          <w:szCs w:val="20"/>
        </w:rPr>
        <w:tab/>
      </w:r>
      <w:r w:rsidRPr="000635B0">
        <w:rPr>
          <w:rFonts w:ascii="Verdana" w:hAnsi="Verdana"/>
          <w:sz w:val="20"/>
          <w:szCs w:val="20"/>
        </w:rPr>
        <w:t xml:space="preserve">EVS </w:t>
      </w:r>
      <w:r w:rsidR="000635B0" w:rsidRPr="000635B0">
        <w:rPr>
          <w:rFonts w:ascii="Verdana" w:hAnsi="Verdana"/>
          <w:sz w:val="20"/>
          <w:szCs w:val="20"/>
        </w:rPr>
        <w:t>932:2017</w:t>
      </w:r>
      <w:r w:rsidRPr="000635B0">
        <w:rPr>
          <w:rFonts w:ascii="Verdana" w:hAnsi="Verdana"/>
          <w:sz w:val="20"/>
          <w:szCs w:val="20"/>
        </w:rPr>
        <w:t xml:space="preserve"> „Hoone ehitusprojekt</w:t>
      </w:r>
      <w:r w:rsidRPr="00F160AE">
        <w:rPr>
          <w:rFonts w:ascii="Verdana" w:hAnsi="Verdana"/>
          <w:sz w:val="20"/>
          <w:szCs w:val="20"/>
        </w:rPr>
        <w:t>“</w:t>
      </w:r>
    </w:p>
    <w:p w14:paraId="200A7712" w14:textId="5D0646CB" w:rsidR="00635193" w:rsidRDefault="00F160AE" w:rsidP="00F160AE">
      <w:pPr>
        <w:spacing w:after="120"/>
        <w:jc w:val="both"/>
        <w:rPr>
          <w:rFonts w:ascii="Verdana" w:hAnsi="Verdana"/>
          <w:sz w:val="20"/>
          <w:szCs w:val="20"/>
        </w:rPr>
      </w:pPr>
      <w:r w:rsidRPr="00F160AE">
        <w:rPr>
          <w:rFonts w:ascii="Verdana" w:hAnsi="Verdana"/>
          <w:sz w:val="20"/>
          <w:szCs w:val="20"/>
        </w:rPr>
        <w:t>•</w:t>
      </w:r>
      <w:r w:rsidRPr="00F160AE">
        <w:rPr>
          <w:rFonts w:ascii="Verdana" w:hAnsi="Verdana"/>
          <w:sz w:val="20"/>
          <w:szCs w:val="20"/>
        </w:rPr>
        <w:tab/>
        <w:t>EVS 865-1 „Hoone ehitusprojekti kirjeldus. Osa 1 Eelprojekti seletuskiri“</w:t>
      </w:r>
      <w:r>
        <w:rPr>
          <w:rFonts w:ascii="Verdana" w:hAnsi="Verdana"/>
          <w:sz w:val="20"/>
          <w:szCs w:val="20"/>
        </w:rPr>
        <w:t xml:space="preserve"> ning muudele</w:t>
      </w:r>
      <w:r w:rsidR="002409E0">
        <w:rPr>
          <w:rFonts w:ascii="Verdana" w:hAnsi="Verdana"/>
          <w:sz w:val="20"/>
          <w:szCs w:val="20"/>
        </w:rPr>
        <w:t xml:space="preserve"> valdkonnas kehtivatele õigusaktidele ning lähteülesandele. </w:t>
      </w:r>
    </w:p>
    <w:p w14:paraId="52F27CD8" w14:textId="7509C6B1" w:rsidR="00E950AC" w:rsidRPr="00E950AC" w:rsidRDefault="00E950AC" w:rsidP="00E950AC">
      <w:pPr>
        <w:pStyle w:val="ListParagraph"/>
        <w:numPr>
          <w:ilvl w:val="0"/>
          <w:numId w:val="38"/>
        </w:numPr>
        <w:spacing w:after="120"/>
        <w:jc w:val="both"/>
        <w:rPr>
          <w:rFonts w:ascii="Verdana" w:hAnsi="Verdana"/>
          <w:sz w:val="20"/>
          <w:szCs w:val="20"/>
        </w:rPr>
      </w:pPr>
      <w:r w:rsidRPr="00E950AC">
        <w:rPr>
          <w:rFonts w:ascii="Verdana" w:hAnsi="Verdana"/>
          <w:sz w:val="20"/>
          <w:szCs w:val="20"/>
        </w:rPr>
        <w:lastRenderedPageBreak/>
        <w:t xml:space="preserve">Teenuse osutamisel on aluseks kehtivad „Nõuded haigla funktsionaalsele arengukavale ja ehitusprojekti meditsiinitehnoloogia osale ning haigla funktsionaalse arengukava kinnitamise kord”, „Haigla liikide nõuded“ jt asjakohased normatiivaktid. Pakkuja peab projekteerimisel tuginema rahvusvahelistele standarditele ja soovitustele isolaatorite projekteerimisel nt: </w:t>
      </w:r>
    </w:p>
    <w:p w14:paraId="3BAC4475" w14:textId="5DE4893B" w:rsidR="00E950AC" w:rsidRPr="00E950AC" w:rsidRDefault="00E950AC" w:rsidP="00E950AC">
      <w:pPr>
        <w:pStyle w:val="ListParagraph"/>
        <w:numPr>
          <w:ilvl w:val="0"/>
          <w:numId w:val="39"/>
        </w:numPr>
        <w:spacing w:after="120"/>
        <w:jc w:val="both"/>
        <w:rPr>
          <w:rFonts w:ascii="Verdana" w:hAnsi="Verdana"/>
          <w:sz w:val="20"/>
          <w:szCs w:val="20"/>
        </w:rPr>
      </w:pPr>
      <w:r w:rsidRPr="004A15B2">
        <w:rPr>
          <w:rFonts w:ascii="Verdana" w:hAnsi="Verdana"/>
          <w:color w:val="2E74B5" w:themeColor="accent5" w:themeShade="BF"/>
          <w:sz w:val="20"/>
          <w:szCs w:val="20"/>
          <w:u w:val="single"/>
        </w:rPr>
        <w:t>https://galihendradita.files.wordpress.com/2019/11/australia_isolation_rooms_2007.pdf</w:t>
      </w:r>
      <w:r w:rsidRPr="00E950AC">
        <w:rPr>
          <w:rFonts w:ascii="Verdana" w:hAnsi="Verdana"/>
          <w:sz w:val="20"/>
          <w:szCs w:val="20"/>
        </w:rPr>
        <w:t>;</w:t>
      </w:r>
    </w:p>
    <w:p w14:paraId="54D6CE42" w14:textId="0E61B1A7" w:rsidR="00E950AC" w:rsidRDefault="000635B0" w:rsidP="00E950AC">
      <w:pPr>
        <w:pStyle w:val="ListParagraph"/>
        <w:numPr>
          <w:ilvl w:val="0"/>
          <w:numId w:val="39"/>
        </w:numPr>
        <w:spacing w:after="120"/>
        <w:jc w:val="both"/>
        <w:rPr>
          <w:rFonts w:ascii="Verdana" w:hAnsi="Verdana"/>
          <w:sz w:val="20"/>
          <w:szCs w:val="20"/>
        </w:rPr>
      </w:pPr>
      <w:hyperlink r:id="rId13" w:history="1">
        <w:r w:rsidR="00E950AC" w:rsidRPr="00540D10">
          <w:rPr>
            <w:rStyle w:val="Hyperlink"/>
            <w:rFonts w:ascii="Verdana" w:hAnsi="Verdana"/>
            <w:sz w:val="20"/>
            <w:szCs w:val="20"/>
          </w:rPr>
          <w:t>https://www.vhba.vic.gov.au/sites/default/files/2020-07/VHHSBA-Health-technical-advice-HTA-2020-004-Isolation-rooms.pdf</w:t>
        </w:r>
      </w:hyperlink>
    </w:p>
    <w:p w14:paraId="4D37FBB8" w14:textId="77777777" w:rsidR="00E950AC" w:rsidRPr="0072176C" w:rsidRDefault="00E950AC" w:rsidP="0072176C">
      <w:pPr>
        <w:pStyle w:val="ListParagraph"/>
        <w:numPr>
          <w:ilvl w:val="0"/>
          <w:numId w:val="38"/>
        </w:numPr>
        <w:spacing w:after="120"/>
        <w:jc w:val="both"/>
        <w:rPr>
          <w:rFonts w:ascii="Verdana" w:hAnsi="Verdana"/>
          <w:sz w:val="20"/>
          <w:szCs w:val="20"/>
        </w:rPr>
      </w:pPr>
      <w:r w:rsidRPr="0072176C">
        <w:rPr>
          <w:rFonts w:ascii="Verdana" w:hAnsi="Verdana"/>
          <w:sz w:val="20"/>
          <w:szCs w:val="20"/>
        </w:rPr>
        <w:t>Kui hankedokumentides viidatud standardites ja rahvusvahelistes soovitustes esineb ebakõla, siis peab Pakkuja küsima Hankijalt igakordselt üle millist tingimust kasutada. Eeldatavasti rakendatakse rangemat nõuet.</w:t>
      </w:r>
    </w:p>
    <w:p w14:paraId="77C0B049" w14:textId="0F7EE589" w:rsidR="00E950AC" w:rsidRPr="0072176C" w:rsidRDefault="00E950AC" w:rsidP="0072176C">
      <w:pPr>
        <w:pStyle w:val="ListParagraph"/>
        <w:numPr>
          <w:ilvl w:val="0"/>
          <w:numId w:val="38"/>
        </w:numPr>
        <w:spacing w:after="120"/>
        <w:jc w:val="both"/>
        <w:rPr>
          <w:rFonts w:ascii="Verdana" w:hAnsi="Verdana"/>
          <w:sz w:val="20"/>
          <w:szCs w:val="20"/>
        </w:rPr>
      </w:pPr>
      <w:r w:rsidRPr="0072176C">
        <w:rPr>
          <w:rFonts w:ascii="Verdana" w:hAnsi="Verdana"/>
          <w:sz w:val="20"/>
          <w:szCs w:val="20"/>
        </w:rPr>
        <w:t>Teostatava tööga tekkivad autoriõigused loovutatakse tähtajatult Tellijale.</w:t>
      </w:r>
    </w:p>
    <w:p w14:paraId="60C0B04B" w14:textId="2AF8CB4E" w:rsidR="002409E0" w:rsidRDefault="002409E0" w:rsidP="00E46DC8">
      <w:pPr>
        <w:spacing w:after="120"/>
        <w:jc w:val="both"/>
        <w:rPr>
          <w:rFonts w:ascii="Verdana" w:hAnsi="Verdana"/>
          <w:b/>
          <w:bCs/>
          <w:sz w:val="20"/>
          <w:szCs w:val="20"/>
        </w:rPr>
      </w:pPr>
      <w:r>
        <w:rPr>
          <w:rFonts w:ascii="Verdana" w:hAnsi="Verdana"/>
          <w:sz w:val="20"/>
          <w:szCs w:val="20"/>
        </w:rPr>
        <w:t>Täpsem teenuse kirjeldus on esitatud hankedokumentide (</w:t>
      </w:r>
      <w:r w:rsidRPr="002409E0">
        <w:rPr>
          <w:rFonts w:ascii="Verdana" w:hAnsi="Verdana"/>
          <w:i/>
          <w:iCs/>
          <w:sz w:val="20"/>
          <w:szCs w:val="20"/>
        </w:rPr>
        <w:t>edaspidi HD</w:t>
      </w:r>
      <w:r>
        <w:rPr>
          <w:rFonts w:ascii="Verdana" w:hAnsi="Verdana"/>
          <w:sz w:val="20"/>
          <w:szCs w:val="20"/>
        </w:rPr>
        <w:t xml:space="preserve">) </w:t>
      </w:r>
      <w:r w:rsidR="00E46DC8">
        <w:rPr>
          <w:rFonts w:ascii="Verdana" w:hAnsi="Verdana"/>
          <w:b/>
          <w:bCs/>
          <w:sz w:val="20"/>
          <w:szCs w:val="20"/>
        </w:rPr>
        <w:t xml:space="preserve">Osa III-s. </w:t>
      </w:r>
    </w:p>
    <w:bookmarkEnd w:id="3"/>
    <w:p w14:paraId="73398340" w14:textId="3BACB950" w:rsidR="007B056A" w:rsidRPr="001674F9" w:rsidRDefault="002409E0" w:rsidP="00F955EA">
      <w:pPr>
        <w:pStyle w:val="Heading1"/>
        <w:numPr>
          <w:ilvl w:val="0"/>
          <w:numId w:val="14"/>
        </w:numPr>
        <w:jc w:val="both"/>
        <w:rPr>
          <w:szCs w:val="20"/>
        </w:rPr>
      </w:pPr>
      <w:r w:rsidRPr="001674F9">
        <w:rPr>
          <w:szCs w:val="20"/>
        </w:rPr>
        <w:t>Hanketingimused</w:t>
      </w:r>
    </w:p>
    <w:p w14:paraId="5A6211F1" w14:textId="77777777" w:rsidR="00AC2F25" w:rsidRDefault="007B056A" w:rsidP="00E46DC8">
      <w:pPr>
        <w:pStyle w:val="Heading2"/>
        <w:spacing w:before="0" w:after="120"/>
        <w:jc w:val="both"/>
        <w:rPr>
          <w:szCs w:val="20"/>
        </w:rPr>
      </w:pPr>
      <w:r w:rsidRPr="007B056A">
        <w:rPr>
          <w:szCs w:val="20"/>
        </w:rPr>
        <w:t>Esitatav pakkumus peab vastama hankes esitatud tingimustele ja nõuetele. Alternatiivsete pakkumuste esitamine ei ole lubatud.</w:t>
      </w:r>
    </w:p>
    <w:p w14:paraId="0A5D18E6" w14:textId="01969319" w:rsidR="00AC2F25" w:rsidRDefault="007B056A" w:rsidP="00E46DC8">
      <w:pPr>
        <w:pStyle w:val="Heading2"/>
        <w:spacing w:before="0" w:after="120"/>
        <w:jc w:val="both"/>
        <w:rPr>
          <w:szCs w:val="20"/>
        </w:rPr>
      </w:pPr>
      <w:r w:rsidRPr="00AC2F25">
        <w:rPr>
          <w:szCs w:val="20"/>
        </w:rPr>
        <w:t xml:space="preserve">Pakkumus peab olema jõus minimaalselt </w:t>
      </w:r>
      <w:r w:rsidR="001D327A">
        <w:rPr>
          <w:szCs w:val="20"/>
        </w:rPr>
        <w:t>60</w:t>
      </w:r>
      <w:r w:rsidRPr="00BC76CE">
        <w:rPr>
          <w:szCs w:val="20"/>
        </w:rPr>
        <w:t xml:space="preserve"> p</w:t>
      </w:r>
      <w:r w:rsidRPr="00AC2F25">
        <w:rPr>
          <w:szCs w:val="20"/>
        </w:rPr>
        <w:t>äeva alates pakkumuse esitamise tähtpäevast.</w:t>
      </w:r>
    </w:p>
    <w:p w14:paraId="2C92A657" w14:textId="75E26C2E" w:rsidR="002409E0" w:rsidRPr="00AC2F25" w:rsidRDefault="007B056A" w:rsidP="00E46DC8">
      <w:pPr>
        <w:pStyle w:val="Heading2"/>
        <w:spacing w:before="0" w:after="120"/>
        <w:jc w:val="both"/>
        <w:rPr>
          <w:szCs w:val="20"/>
        </w:rPr>
      </w:pPr>
      <w:r w:rsidRPr="00AC2F25">
        <w:rPr>
          <w:szCs w:val="20"/>
        </w:rPr>
        <w:t>Edukaks pakkumiseks tunnistatakse madalaima kogumaksumusega pakkumus.</w:t>
      </w:r>
    </w:p>
    <w:p w14:paraId="1B965206" w14:textId="373BC6C3" w:rsidR="001674F9" w:rsidRDefault="001674F9" w:rsidP="00F955EA">
      <w:pPr>
        <w:pStyle w:val="Heading1"/>
        <w:numPr>
          <w:ilvl w:val="0"/>
          <w:numId w:val="14"/>
        </w:numPr>
        <w:jc w:val="both"/>
        <w:rPr>
          <w:szCs w:val="20"/>
        </w:rPr>
      </w:pPr>
      <w:r w:rsidRPr="001674F9">
        <w:rPr>
          <w:szCs w:val="20"/>
        </w:rPr>
        <w:t xml:space="preserve">Hankelepingu </w:t>
      </w:r>
      <w:r w:rsidR="00F72290">
        <w:rPr>
          <w:szCs w:val="20"/>
        </w:rPr>
        <w:t xml:space="preserve">tingimused ja </w:t>
      </w:r>
      <w:r w:rsidRPr="001674F9">
        <w:rPr>
          <w:szCs w:val="20"/>
        </w:rPr>
        <w:t>täitmise tähtajad</w:t>
      </w:r>
    </w:p>
    <w:p w14:paraId="4187EE85" w14:textId="77777777" w:rsidR="00F72290" w:rsidRPr="00E46DC8" w:rsidRDefault="00F72290" w:rsidP="00E46DC8">
      <w:pPr>
        <w:spacing w:after="120"/>
        <w:jc w:val="both"/>
        <w:rPr>
          <w:rFonts w:ascii="Verdana" w:hAnsi="Verdana"/>
          <w:sz w:val="20"/>
          <w:szCs w:val="20"/>
        </w:rPr>
      </w:pPr>
      <w:r w:rsidRPr="00E46DC8">
        <w:rPr>
          <w:rFonts w:ascii="Verdana" w:hAnsi="Verdana"/>
          <w:sz w:val="20"/>
          <w:szCs w:val="20"/>
        </w:rPr>
        <w:t>Hankeleping sõlmitakse edukaks tunnistatud Pakkujaga Riigihanke alusdokumentide Osas II sätestatud tingimustel.</w:t>
      </w:r>
    </w:p>
    <w:p w14:paraId="09D90F76" w14:textId="259C4A13" w:rsidR="001674F9" w:rsidRPr="00AC2F25" w:rsidRDefault="001674F9" w:rsidP="00E46DC8">
      <w:pPr>
        <w:spacing w:after="120"/>
        <w:jc w:val="both"/>
        <w:rPr>
          <w:rFonts w:ascii="Verdana" w:hAnsi="Verdana"/>
          <w:sz w:val="20"/>
          <w:szCs w:val="20"/>
        </w:rPr>
      </w:pPr>
      <w:r w:rsidRPr="00E46DC8">
        <w:rPr>
          <w:rFonts w:ascii="Verdana" w:hAnsi="Verdana"/>
          <w:sz w:val="20"/>
          <w:szCs w:val="20"/>
        </w:rPr>
        <w:t xml:space="preserve">Teenuse osutamise tähtajad on toodud riigihanke alusdokumentide </w:t>
      </w:r>
      <w:r w:rsidR="00F72290" w:rsidRPr="00E46DC8">
        <w:rPr>
          <w:rFonts w:ascii="Verdana" w:hAnsi="Verdana"/>
          <w:sz w:val="20"/>
          <w:szCs w:val="20"/>
        </w:rPr>
        <w:t>Osa</w:t>
      </w:r>
      <w:r w:rsidR="00E46DC8" w:rsidRPr="00E46DC8">
        <w:rPr>
          <w:rFonts w:ascii="Verdana" w:hAnsi="Verdana"/>
          <w:sz w:val="20"/>
          <w:szCs w:val="20"/>
        </w:rPr>
        <w:t>s</w:t>
      </w:r>
      <w:r w:rsidR="00F72290" w:rsidRPr="00E46DC8">
        <w:rPr>
          <w:rFonts w:ascii="Verdana" w:hAnsi="Verdana"/>
          <w:sz w:val="20"/>
          <w:szCs w:val="20"/>
        </w:rPr>
        <w:t xml:space="preserve"> II</w:t>
      </w:r>
      <w:r w:rsidRPr="00E46DC8">
        <w:rPr>
          <w:rFonts w:ascii="Verdana" w:hAnsi="Verdana"/>
          <w:sz w:val="20"/>
          <w:szCs w:val="20"/>
        </w:rPr>
        <w:t xml:space="preserve"> (hankelepingu projekt).</w:t>
      </w:r>
    </w:p>
    <w:p w14:paraId="31ABA8A9" w14:textId="35DCEA6A" w:rsidR="00C87AE3" w:rsidRDefault="00C87AE3" w:rsidP="00C87AE3">
      <w:pPr>
        <w:pStyle w:val="Heading1"/>
        <w:numPr>
          <w:ilvl w:val="0"/>
          <w:numId w:val="14"/>
        </w:numPr>
        <w:jc w:val="both"/>
      </w:pPr>
      <w:r>
        <w:t xml:space="preserve">Pakkujale esitatavad </w:t>
      </w:r>
      <w:r w:rsidR="004B5B4B">
        <w:t>vastavus- ja kvalifitseerimistingimused ja pakkumuse struktuur</w:t>
      </w:r>
    </w:p>
    <w:p w14:paraId="00EAE18F" w14:textId="5A2499DC" w:rsidR="004B5B4B" w:rsidRPr="004B5B4B" w:rsidRDefault="004B5B4B" w:rsidP="00E46DC8">
      <w:pPr>
        <w:jc w:val="both"/>
      </w:pPr>
      <w:r w:rsidRPr="00E46DC8">
        <w:rPr>
          <w:rFonts w:ascii="Verdana" w:hAnsi="Verdana"/>
          <w:b/>
          <w:bCs/>
          <w:sz w:val="20"/>
          <w:szCs w:val="20"/>
        </w:rPr>
        <w:t>Vastavustingimused</w:t>
      </w:r>
    </w:p>
    <w:tbl>
      <w:tblPr>
        <w:tblStyle w:val="TableGrid"/>
        <w:tblW w:w="0" w:type="auto"/>
        <w:tblLook w:val="04A0" w:firstRow="1" w:lastRow="0" w:firstColumn="1" w:lastColumn="0" w:noHBand="0" w:noVBand="1"/>
      </w:tblPr>
      <w:tblGrid>
        <w:gridCol w:w="2205"/>
        <w:gridCol w:w="3703"/>
        <w:gridCol w:w="3442"/>
      </w:tblGrid>
      <w:tr w:rsidR="00290E36" w:rsidRPr="004B5B4B" w14:paraId="66656D6F" w14:textId="77777777" w:rsidTr="00F8629E">
        <w:tc>
          <w:tcPr>
            <w:tcW w:w="2228" w:type="dxa"/>
            <w:shd w:val="clear" w:color="auto" w:fill="BFBFBF" w:themeFill="background1" w:themeFillShade="BF"/>
          </w:tcPr>
          <w:p w14:paraId="6FA7D899" w14:textId="0F216859" w:rsidR="004B5B4B" w:rsidRPr="00E46DC8" w:rsidRDefault="004B5B4B" w:rsidP="004B5B4B">
            <w:pPr>
              <w:rPr>
                <w:rFonts w:ascii="Verdana" w:hAnsi="Verdana"/>
                <w:b/>
                <w:bCs/>
                <w:sz w:val="20"/>
                <w:szCs w:val="20"/>
              </w:rPr>
            </w:pPr>
            <w:r w:rsidRPr="00E46DC8">
              <w:rPr>
                <w:rFonts w:ascii="Verdana" w:hAnsi="Verdana"/>
                <w:b/>
                <w:bCs/>
                <w:sz w:val="20"/>
                <w:szCs w:val="20"/>
              </w:rPr>
              <w:t>Dokumendi esitamine</w:t>
            </w:r>
          </w:p>
        </w:tc>
        <w:tc>
          <w:tcPr>
            <w:tcW w:w="3721" w:type="dxa"/>
            <w:shd w:val="clear" w:color="auto" w:fill="BFBFBF" w:themeFill="background1" w:themeFillShade="BF"/>
          </w:tcPr>
          <w:p w14:paraId="152D6530" w14:textId="4F123708" w:rsidR="004B5B4B" w:rsidRPr="00E46DC8" w:rsidRDefault="004B5B4B" w:rsidP="004B5B4B">
            <w:pPr>
              <w:rPr>
                <w:rFonts w:ascii="Verdana" w:hAnsi="Verdana"/>
                <w:b/>
                <w:bCs/>
                <w:sz w:val="20"/>
                <w:szCs w:val="20"/>
              </w:rPr>
            </w:pPr>
            <w:r w:rsidRPr="00E46DC8">
              <w:rPr>
                <w:rFonts w:ascii="Verdana" w:hAnsi="Verdana"/>
                <w:b/>
                <w:bCs/>
                <w:sz w:val="20"/>
                <w:szCs w:val="20"/>
              </w:rPr>
              <w:t>Tingimused</w:t>
            </w:r>
          </w:p>
        </w:tc>
        <w:tc>
          <w:tcPr>
            <w:tcW w:w="3249" w:type="dxa"/>
            <w:shd w:val="clear" w:color="auto" w:fill="BFBFBF" w:themeFill="background1" w:themeFillShade="BF"/>
          </w:tcPr>
          <w:p w14:paraId="098FA2CE" w14:textId="73B5FDF4" w:rsidR="004B5B4B" w:rsidRPr="00E46DC8" w:rsidRDefault="004B5B4B" w:rsidP="004B5B4B">
            <w:pPr>
              <w:rPr>
                <w:rFonts w:ascii="Verdana" w:hAnsi="Verdana"/>
                <w:b/>
                <w:bCs/>
                <w:sz w:val="20"/>
                <w:szCs w:val="20"/>
              </w:rPr>
            </w:pPr>
            <w:r w:rsidRPr="004B5B4B">
              <w:rPr>
                <w:rFonts w:ascii="Verdana" w:hAnsi="Verdana"/>
                <w:b/>
                <w:bCs/>
                <w:sz w:val="20"/>
                <w:szCs w:val="20"/>
              </w:rPr>
              <w:t>Vorm, selle olemasolul</w:t>
            </w:r>
          </w:p>
        </w:tc>
      </w:tr>
      <w:tr w:rsidR="00290E36" w14:paraId="1D228A9F" w14:textId="77777777" w:rsidTr="00F8629E">
        <w:tc>
          <w:tcPr>
            <w:tcW w:w="2228" w:type="dxa"/>
          </w:tcPr>
          <w:p w14:paraId="5C2428CB" w14:textId="2BF0983F" w:rsidR="004B5B4B" w:rsidRPr="00E46DC8" w:rsidRDefault="004B5B4B" w:rsidP="004B5B4B">
            <w:pPr>
              <w:rPr>
                <w:rFonts w:ascii="Verdana" w:hAnsi="Verdana"/>
                <w:sz w:val="20"/>
                <w:szCs w:val="20"/>
              </w:rPr>
            </w:pPr>
            <w:r w:rsidRPr="00E46DC8">
              <w:rPr>
                <w:rFonts w:ascii="Verdana" w:hAnsi="Verdana"/>
                <w:sz w:val="20"/>
                <w:szCs w:val="20"/>
              </w:rPr>
              <w:t>kohustuslik</w:t>
            </w:r>
          </w:p>
        </w:tc>
        <w:tc>
          <w:tcPr>
            <w:tcW w:w="3721" w:type="dxa"/>
          </w:tcPr>
          <w:p w14:paraId="723DDC0B" w14:textId="48C6BD12" w:rsidR="004B5B4B" w:rsidRPr="00E46DC8" w:rsidRDefault="004B5B4B" w:rsidP="004B5B4B">
            <w:pPr>
              <w:rPr>
                <w:rFonts w:ascii="Verdana" w:hAnsi="Verdana"/>
                <w:sz w:val="20"/>
                <w:szCs w:val="20"/>
              </w:rPr>
            </w:pPr>
            <w:r w:rsidRPr="004B5B4B">
              <w:rPr>
                <w:rFonts w:ascii="Verdana" w:hAnsi="Verdana"/>
                <w:sz w:val="20"/>
                <w:szCs w:val="20"/>
              </w:rPr>
              <w:t xml:space="preserve">Pakkuja esitab hankemenetlusel osalemiseks Pakkuja kinnitused. </w:t>
            </w:r>
          </w:p>
        </w:tc>
        <w:tc>
          <w:tcPr>
            <w:tcW w:w="3249" w:type="dxa"/>
          </w:tcPr>
          <w:p w14:paraId="4A2F8C34" w14:textId="31D30BC6" w:rsidR="004B5B4B" w:rsidRPr="00E46DC8" w:rsidRDefault="004676EA" w:rsidP="004B5B4B">
            <w:pPr>
              <w:rPr>
                <w:rFonts w:ascii="Verdana" w:hAnsi="Verdana"/>
                <w:sz w:val="20"/>
                <w:szCs w:val="20"/>
              </w:rPr>
            </w:pPr>
            <w:r>
              <w:rPr>
                <w:rFonts w:ascii="Verdana" w:hAnsi="Verdana"/>
                <w:sz w:val="20"/>
                <w:szCs w:val="20"/>
              </w:rPr>
              <w:t>Vorm</w:t>
            </w:r>
            <w:r w:rsidR="004B5B4B" w:rsidRPr="00E46DC8">
              <w:rPr>
                <w:rFonts w:ascii="Verdana" w:hAnsi="Verdana"/>
                <w:sz w:val="20"/>
                <w:szCs w:val="20"/>
              </w:rPr>
              <w:t xml:space="preserve"> 1. Pakkuja kinnitused</w:t>
            </w:r>
          </w:p>
        </w:tc>
      </w:tr>
      <w:tr w:rsidR="00290E36" w14:paraId="37CAFEFA" w14:textId="77777777" w:rsidTr="00F8629E">
        <w:tc>
          <w:tcPr>
            <w:tcW w:w="2228" w:type="dxa"/>
          </w:tcPr>
          <w:p w14:paraId="43B5B499" w14:textId="66A618F1" w:rsidR="008B30DF" w:rsidRPr="004B5B4B" w:rsidRDefault="008B30DF" w:rsidP="008B30DF">
            <w:pPr>
              <w:rPr>
                <w:rFonts w:ascii="Verdana" w:hAnsi="Verdana"/>
                <w:sz w:val="20"/>
                <w:szCs w:val="20"/>
              </w:rPr>
            </w:pPr>
            <w:r>
              <w:rPr>
                <w:rFonts w:ascii="Verdana" w:hAnsi="Verdana"/>
                <w:sz w:val="20"/>
                <w:szCs w:val="20"/>
              </w:rPr>
              <w:t>kohustuslik</w:t>
            </w:r>
          </w:p>
        </w:tc>
        <w:tc>
          <w:tcPr>
            <w:tcW w:w="3721" w:type="dxa"/>
            <w:vAlign w:val="center"/>
          </w:tcPr>
          <w:p w14:paraId="55FACBF9" w14:textId="77777777" w:rsidR="008B30DF" w:rsidRPr="008B30DF" w:rsidRDefault="008B30DF" w:rsidP="008B30DF">
            <w:pPr>
              <w:jc w:val="both"/>
              <w:rPr>
                <w:rFonts w:ascii="Verdana" w:hAnsi="Verdana"/>
                <w:sz w:val="20"/>
                <w:szCs w:val="20"/>
              </w:rPr>
            </w:pPr>
            <w:r>
              <w:rPr>
                <w:rFonts w:ascii="Verdana" w:hAnsi="Verdana"/>
                <w:sz w:val="20"/>
                <w:szCs w:val="20"/>
              </w:rPr>
              <w:t>P</w:t>
            </w:r>
            <w:r w:rsidRPr="008B30DF">
              <w:rPr>
                <w:rFonts w:ascii="Verdana" w:hAnsi="Verdana"/>
                <w:sz w:val="20"/>
                <w:szCs w:val="20"/>
              </w:rPr>
              <w:t>akkumuse maksumuses on  arvesse võetud:</w:t>
            </w:r>
          </w:p>
          <w:p w14:paraId="116FF80F" w14:textId="77777777" w:rsidR="008B30DF" w:rsidRPr="008B30DF" w:rsidRDefault="008B30DF" w:rsidP="008B30DF">
            <w:pPr>
              <w:numPr>
                <w:ilvl w:val="0"/>
                <w:numId w:val="35"/>
              </w:numPr>
              <w:contextualSpacing/>
              <w:jc w:val="both"/>
              <w:rPr>
                <w:rFonts w:ascii="Verdana" w:hAnsi="Verdana"/>
                <w:sz w:val="20"/>
                <w:szCs w:val="20"/>
              </w:rPr>
            </w:pPr>
            <w:r w:rsidRPr="008B30DF">
              <w:rPr>
                <w:rFonts w:ascii="Verdana" w:hAnsi="Verdana"/>
                <w:sz w:val="20"/>
                <w:szCs w:val="20"/>
              </w:rPr>
              <w:t>hankedokumente ja selle lisasid;</w:t>
            </w:r>
          </w:p>
          <w:p w14:paraId="0F8C20CF" w14:textId="77777777" w:rsidR="008B30DF" w:rsidRPr="008B30DF" w:rsidRDefault="008B30DF" w:rsidP="008B30DF">
            <w:pPr>
              <w:numPr>
                <w:ilvl w:val="0"/>
                <w:numId w:val="35"/>
              </w:numPr>
              <w:contextualSpacing/>
              <w:jc w:val="both"/>
              <w:rPr>
                <w:rFonts w:ascii="Verdana" w:hAnsi="Verdana"/>
                <w:sz w:val="20"/>
                <w:szCs w:val="20"/>
              </w:rPr>
            </w:pPr>
            <w:r w:rsidRPr="008B30DF">
              <w:rPr>
                <w:rFonts w:ascii="Verdana" w:hAnsi="Verdana"/>
                <w:sz w:val="20"/>
                <w:szCs w:val="20"/>
              </w:rPr>
              <w:t>kõiki hankedokumentides ja selle lisades sätestatud ja nendest tulenevaid Pakkuja kohustusi, ülesandeid, tegevusi ja toiminguid;</w:t>
            </w:r>
          </w:p>
          <w:p w14:paraId="2CDE1C23" w14:textId="76EC0026" w:rsidR="008B30DF" w:rsidRPr="004B5B4B" w:rsidRDefault="008B30DF" w:rsidP="00E46DC8">
            <w:pPr>
              <w:numPr>
                <w:ilvl w:val="0"/>
                <w:numId w:val="35"/>
              </w:numPr>
              <w:contextualSpacing/>
              <w:jc w:val="both"/>
              <w:rPr>
                <w:rFonts w:ascii="Verdana" w:hAnsi="Verdana"/>
                <w:sz w:val="20"/>
                <w:szCs w:val="20"/>
              </w:rPr>
            </w:pPr>
            <w:r w:rsidRPr="008B30DF">
              <w:rPr>
                <w:rFonts w:ascii="Verdana" w:hAnsi="Verdana"/>
                <w:sz w:val="20"/>
                <w:szCs w:val="20"/>
              </w:rPr>
              <w:t xml:space="preserve">kõiki kulusid, riske ja asjaolusid ning kõiki </w:t>
            </w:r>
            <w:r w:rsidRPr="008B30DF">
              <w:rPr>
                <w:rFonts w:ascii="Verdana" w:hAnsi="Verdana"/>
                <w:sz w:val="20"/>
                <w:szCs w:val="20"/>
              </w:rPr>
              <w:lastRenderedPageBreak/>
              <w:t>tingimusi (üldiseid ja erilisi asjaolusid, seejuures midagi välja jätmata), mis võiks pakkumuse maksumust mõjutada.</w:t>
            </w:r>
          </w:p>
        </w:tc>
        <w:tc>
          <w:tcPr>
            <w:tcW w:w="3249" w:type="dxa"/>
          </w:tcPr>
          <w:p w14:paraId="5FEA3A49" w14:textId="684E31D5" w:rsidR="008B30DF" w:rsidRPr="004B5B4B" w:rsidRDefault="004676EA" w:rsidP="008B30DF">
            <w:pPr>
              <w:rPr>
                <w:rFonts w:ascii="Verdana" w:hAnsi="Verdana"/>
                <w:sz w:val="20"/>
                <w:szCs w:val="20"/>
              </w:rPr>
            </w:pPr>
            <w:r>
              <w:rPr>
                <w:rFonts w:ascii="Verdana" w:hAnsi="Verdana"/>
                <w:sz w:val="20"/>
              </w:rPr>
              <w:lastRenderedPageBreak/>
              <w:t>Vorm</w:t>
            </w:r>
            <w:r w:rsidR="008B30DF">
              <w:rPr>
                <w:rFonts w:ascii="Verdana" w:hAnsi="Verdana"/>
                <w:sz w:val="20"/>
              </w:rPr>
              <w:t xml:space="preserve"> 2. Pakkumuse maksumuse tabel</w:t>
            </w:r>
          </w:p>
        </w:tc>
      </w:tr>
      <w:tr w:rsidR="00290E36" w14:paraId="14E32CFA" w14:textId="77777777" w:rsidTr="00F8629E">
        <w:tc>
          <w:tcPr>
            <w:tcW w:w="2228" w:type="dxa"/>
          </w:tcPr>
          <w:p w14:paraId="5E011186" w14:textId="10919332" w:rsidR="008B30DF" w:rsidRPr="00E46DC8" w:rsidRDefault="008B30DF" w:rsidP="008B30DF">
            <w:pPr>
              <w:rPr>
                <w:rFonts w:ascii="Verdana" w:hAnsi="Verdana"/>
                <w:sz w:val="20"/>
                <w:szCs w:val="20"/>
              </w:rPr>
            </w:pPr>
            <w:r w:rsidRPr="00E46DC8">
              <w:rPr>
                <w:rFonts w:ascii="Verdana" w:hAnsi="Verdana"/>
                <w:sz w:val="20"/>
                <w:szCs w:val="20"/>
              </w:rPr>
              <w:t>vajadusel</w:t>
            </w:r>
          </w:p>
        </w:tc>
        <w:tc>
          <w:tcPr>
            <w:tcW w:w="3721" w:type="dxa"/>
          </w:tcPr>
          <w:p w14:paraId="6A0A3CA3" w14:textId="7E570338" w:rsidR="008B30DF" w:rsidRPr="004B5B4B" w:rsidRDefault="008B30DF" w:rsidP="008B30DF">
            <w:pPr>
              <w:rPr>
                <w:rFonts w:ascii="Verdana" w:hAnsi="Verdana"/>
                <w:sz w:val="20"/>
                <w:szCs w:val="20"/>
              </w:rPr>
            </w:pPr>
            <w:r w:rsidRPr="004B5B4B">
              <w:rPr>
                <w:rFonts w:ascii="Verdana" w:hAnsi="Verdana"/>
                <w:sz w:val="20"/>
                <w:szCs w:val="20"/>
              </w:rPr>
              <w:t xml:space="preserve">Kui pakkumuse allkirjastab mitte allkirjaõiguslik isik, peab Pakkuja esitama ametliku esindaja volikirja </w:t>
            </w:r>
          </w:p>
        </w:tc>
        <w:tc>
          <w:tcPr>
            <w:tcW w:w="3249" w:type="dxa"/>
          </w:tcPr>
          <w:p w14:paraId="25C515D4" w14:textId="6C9761D1" w:rsidR="008B30DF" w:rsidRPr="00E46DC8" w:rsidRDefault="008B30DF" w:rsidP="008B30DF">
            <w:pPr>
              <w:rPr>
                <w:rFonts w:ascii="Verdana" w:hAnsi="Verdana"/>
                <w:sz w:val="20"/>
                <w:szCs w:val="20"/>
              </w:rPr>
            </w:pPr>
            <w:r w:rsidRPr="00E46DC8">
              <w:rPr>
                <w:rFonts w:ascii="Verdana" w:hAnsi="Verdana"/>
                <w:sz w:val="20"/>
                <w:szCs w:val="20"/>
              </w:rPr>
              <w:t>Vabas vormis volitus</w:t>
            </w:r>
          </w:p>
        </w:tc>
      </w:tr>
      <w:tr w:rsidR="00290E36" w14:paraId="3B3E44BE" w14:textId="77777777" w:rsidTr="00F8629E">
        <w:tc>
          <w:tcPr>
            <w:tcW w:w="2228" w:type="dxa"/>
          </w:tcPr>
          <w:p w14:paraId="15DE1F69" w14:textId="7240DE85" w:rsidR="008B30DF" w:rsidRPr="00E46DC8" w:rsidRDefault="008B30DF" w:rsidP="008B30DF">
            <w:pPr>
              <w:rPr>
                <w:rFonts w:ascii="Verdana" w:hAnsi="Verdana"/>
                <w:sz w:val="20"/>
                <w:szCs w:val="20"/>
              </w:rPr>
            </w:pPr>
            <w:r w:rsidRPr="00E46DC8">
              <w:rPr>
                <w:rFonts w:ascii="Verdana" w:hAnsi="Verdana"/>
                <w:sz w:val="20"/>
                <w:szCs w:val="20"/>
              </w:rPr>
              <w:t>vajadusel</w:t>
            </w:r>
          </w:p>
        </w:tc>
        <w:tc>
          <w:tcPr>
            <w:tcW w:w="3721" w:type="dxa"/>
          </w:tcPr>
          <w:p w14:paraId="7B422737" w14:textId="77777777" w:rsidR="0063416F" w:rsidRDefault="008B30DF" w:rsidP="0049617A">
            <w:pPr>
              <w:shd w:val="clear" w:color="auto" w:fill="FFFFFF"/>
              <w:spacing w:before="100" w:beforeAutospacing="1" w:after="100" w:afterAutospacing="1" w:line="240" w:lineRule="atLeast"/>
              <w:jc w:val="both"/>
              <w:textAlignment w:val="bottom"/>
              <w:outlineLvl w:val="2"/>
              <w:rPr>
                <w:rFonts w:ascii="Verdana" w:eastAsia="Times New Roman" w:hAnsi="Verdana" w:cs="Times New Roman"/>
                <w:bCs/>
                <w:sz w:val="20"/>
                <w:szCs w:val="20"/>
                <w:lang w:eastAsia="ar-SA"/>
              </w:rPr>
            </w:pPr>
            <w:r w:rsidRPr="004B5B4B">
              <w:rPr>
                <w:rFonts w:ascii="Verdana" w:eastAsia="Times New Roman" w:hAnsi="Verdana" w:cs="Times New Roman"/>
                <w:bCs/>
                <w:sz w:val="20"/>
                <w:szCs w:val="20"/>
                <w:lang w:eastAsia="ar-SA"/>
              </w:rPr>
              <w:t>Pakkuja peab moodustama tööde teostamiseks meeskonna. </w:t>
            </w:r>
          </w:p>
          <w:p w14:paraId="0567CB47" w14:textId="3C65CE17" w:rsidR="00F160AE" w:rsidRPr="00F438DE" w:rsidRDefault="00F160AE" w:rsidP="004A15B2">
            <w:pPr>
              <w:shd w:val="clear" w:color="auto" w:fill="FFFFFF"/>
              <w:spacing w:before="100" w:beforeAutospacing="1" w:after="100" w:afterAutospacing="1" w:line="240" w:lineRule="atLeast"/>
              <w:jc w:val="both"/>
              <w:textAlignment w:val="bottom"/>
              <w:rPr>
                <w:rFonts w:ascii="Verdana" w:eastAsia="Calibri" w:hAnsi="Verdana" w:cs="Tahoma"/>
                <w:sz w:val="20"/>
                <w:szCs w:val="20"/>
                <w:shd w:val="clear" w:color="auto" w:fill="FFFFFF"/>
              </w:rPr>
            </w:pPr>
            <w:r w:rsidRPr="00F160AE">
              <w:rPr>
                <w:rFonts w:ascii="Verdana" w:eastAsia="Calibri" w:hAnsi="Verdana" w:cs="Tahoma"/>
                <w:sz w:val="20"/>
                <w:szCs w:val="20"/>
                <w:shd w:val="clear" w:color="auto" w:fill="FFFFFF"/>
              </w:rPr>
              <w:t>Pakkuja peab hindama eeldatavat töömahtu ja iseloomu ning hankelepingu täitmisele tuleb kaasata piisaval hulgal spetsialiste, vajadusel tuleb lisaks võtmeisikule kaasata ka teisi spetsialiste, kelle töö maksumus peab sisalduma pakkumuse hinnas. </w:t>
            </w:r>
          </w:p>
        </w:tc>
        <w:tc>
          <w:tcPr>
            <w:tcW w:w="3249" w:type="dxa"/>
          </w:tcPr>
          <w:p w14:paraId="79EE04E2" w14:textId="77C93645" w:rsidR="008B30DF" w:rsidRPr="00E46DC8" w:rsidRDefault="008B30DF" w:rsidP="008B30DF">
            <w:pPr>
              <w:rPr>
                <w:rFonts w:ascii="Verdana" w:hAnsi="Verdana"/>
                <w:sz w:val="20"/>
                <w:szCs w:val="20"/>
              </w:rPr>
            </w:pPr>
            <w:r w:rsidRPr="00E46DC8">
              <w:rPr>
                <w:rFonts w:ascii="Verdana" w:hAnsi="Verdana"/>
                <w:sz w:val="20"/>
                <w:szCs w:val="20"/>
              </w:rPr>
              <w:t>-</w:t>
            </w:r>
          </w:p>
        </w:tc>
      </w:tr>
      <w:tr w:rsidR="00290E36" w14:paraId="0F0F5927" w14:textId="77777777" w:rsidTr="00F8629E">
        <w:tc>
          <w:tcPr>
            <w:tcW w:w="2228" w:type="dxa"/>
          </w:tcPr>
          <w:p w14:paraId="7BA086D5" w14:textId="57F06465" w:rsidR="008B30DF" w:rsidRPr="00E46DC8" w:rsidRDefault="008B30DF" w:rsidP="008B30DF">
            <w:pPr>
              <w:rPr>
                <w:rFonts w:ascii="Verdana" w:hAnsi="Verdana"/>
                <w:sz w:val="20"/>
                <w:szCs w:val="20"/>
              </w:rPr>
            </w:pPr>
            <w:r w:rsidRPr="004B5B4B">
              <w:rPr>
                <w:rFonts w:ascii="Verdana" w:hAnsi="Verdana"/>
                <w:sz w:val="20"/>
                <w:szCs w:val="20"/>
              </w:rPr>
              <w:t>kohustuslik</w:t>
            </w:r>
          </w:p>
        </w:tc>
        <w:tc>
          <w:tcPr>
            <w:tcW w:w="3721" w:type="dxa"/>
            <w:vAlign w:val="center"/>
          </w:tcPr>
          <w:p w14:paraId="3C484F7B" w14:textId="1AF9ACED" w:rsidR="008B30DF" w:rsidRPr="004B5B4B" w:rsidRDefault="008B30DF" w:rsidP="008B30DF">
            <w:pPr>
              <w:spacing w:before="120" w:after="120"/>
              <w:rPr>
                <w:rFonts w:ascii="Verdana" w:hAnsi="Verdana"/>
                <w:sz w:val="20"/>
                <w:szCs w:val="20"/>
              </w:rPr>
            </w:pPr>
            <w:r w:rsidRPr="004B5B4B">
              <w:rPr>
                <w:rFonts w:ascii="Verdana" w:hAnsi="Verdana"/>
                <w:sz w:val="20"/>
                <w:szCs w:val="20"/>
              </w:rPr>
              <w:t>Pakkuja peab antud riigihanke esemeks olevate teenuste osutamiseks kaasama järgmise võtmeisiku, kes vasta</w:t>
            </w:r>
            <w:r w:rsidR="00E46DC8">
              <w:rPr>
                <w:rFonts w:ascii="Verdana" w:hAnsi="Verdana"/>
                <w:sz w:val="20"/>
                <w:szCs w:val="20"/>
              </w:rPr>
              <w:t>b</w:t>
            </w:r>
            <w:r w:rsidRPr="004B5B4B">
              <w:rPr>
                <w:rFonts w:ascii="Verdana" w:hAnsi="Verdana"/>
                <w:sz w:val="20"/>
                <w:szCs w:val="20"/>
              </w:rPr>
              <w:t xml:space="preserve"> järgmistele nõuetele. </w:t>
            </w:r>
          </w:p>
          <w:p w14:paraId="3D1E04E4" w14:textId="02980978" w:rsidR="008B30DF" w:rsidRPr="004B5B4B" w:rsidRDefault="008C07E4" w:rsidP="008B30DF">
            <w:pPr>
              <w:spacing w:before="120" w:after="120"/>
              <w:rPr>
                <w:rFonts w:ascii="Verdana" w:hAnsi="Verdana"/>
                <w:sz w:val="20"/>
                <w:szCs w:val="20"/>
                <w:u w:val="single"/>
              </w:rPr>
            </w:pPr>
            <w:r>
              <w:rPr>
                <w:rFonts w:ascii="Verdana" w:hAnsi="Verdana"/>
                <w:sz w:val="20"/>
                <w:szCs w:val="20"/>
              </w:rPr>
              <w:t>Arhitekt</w:t>
            </w:r>
            <w:r w:rsidR="008B30DF" w:rsidRPr="004B5B4B">
              <w:rPr>
                <w:rFonts w:ascii="Verdana" w:hAnsi="Verdana"/>
                <w:sz w:val="20"/>
                <w:szCs w:val="20"/>
              </w:rPr>
              <w:t>:</w:t>
            </w:r>
          </w:p>
          <w:p w14:paraId="164ABA39" w14:textId="7A173B7D" w:rsidR="008B30DF" w:rsidRPr="004B5B4B" w:rsidRDefault="008B30DF" w:rsidP="00F8629E">
            <w:pPr>
              <w:numPr>
                <w:ilvl w:val="0"/>
                <w:numId w:val="33"/>
              </w:numPr>
              <w:suppressAutoHyphens/>
              <w:spacing w:after="120"/>
              <w:ind w:left="355"/>
              <w:jc w:val="both"/>
              <w:rPr>
                <w:rFonts w:ascii="Verdana" w:hAnsi="Verdana"/>
                <w:sz w:val="20"/>
                <w:szCs w:val="20"/>
                <w:lang w:eastAsia="et-EE"/>
              </w:rPr>
            </w:pPr>
            <w:r w:rsidRPr="004B5B4B">
              <w:rPr>
                <w:rFonts w:ascii="Verdana" w:hAnsi="Verdana"/>
                <w:sz w:val="20"/>
                <w:szCs w:val="20"/>
                <w:lang w:eastAsia="et-EE"/>
              </w:rPr>
              <w:t xml:space="preserve">on omandanud kogemuse vähemalt ühes (1) teostatud hankelepingus, mille raames osutati </w:t>
            </w:r>
            <w:r w:rsidR="00F8629E" w:rsidRPr="00F8629E">
              <w:rPr>
                <w:rFonts w:ascii="Verdana" w:hAnsi="Verdana"/>
                <w:sz w:val="20"/>
                <w:szCs w:val="20"/>
                <w:lang w:eastAsia="et-EE"/>
              </w:rPr>
              <w:t>Majandus- ja kommunikatsiooniministri 02. 06. 2015. a määrusega nr 51 kinnitatud “Ehitise kasutamise otstarvete loetelu“ koodi</w:t>
            </w:r>
            <w:r w:rsidR="00F8629E">
              <w:rPr>
                <w:rFonts w:ascii="Verdana" w:hAnsi="Verdana"/>
                <w:sz w:val="20"/>
                <w:szCs w:val="20"/>
                <w:lang w:eastAsia="et-EE"/>
              </w:rPr>
              <w:t>le</w:t>
            </w:r>
            <w:r w:rsidR="00F8629E" w:rsidRPr="00F8629E">
              <w:rPr>
                <w:rFonts w:ascii="Verdana" w:hAnsi="Verdana"/>
                <w:sz w:val="20"/>
                <w:szCs w:val="20"/>
                <w:lang w:eastAsia="et-EE"/>
              </w:rPr>
              <w:t xml:space="preserve"> 11310 </w:t>
            </w:r>
            <w:r w:rsidR="00F8629E">
              <w:rPr>
                <w:rFonts w:ascii="Verdana" w:hAnsi="Verdana"/>
                <w:sz w:val="20"/>
                <w:szCs w:val="20"/>
                <w:lang w:eastAsia="et-EE"/>
              </w:rPr>
              <w:t>)</w:t>
            </w:r>
            <w:r w:rsidR="00F8629E" w:rsidRPr="00F8629E">
              <w:rPr>
                <w:rFonts w:ascii="Verdana" w:hAnsi="Verdana"/>
                <w:sz w:val="20"/>
                <w:szCs w:val="20"/>
                <w:lang w:eastAsia="et-EE"/>
              </w:rPr>
              <w:t>Hoolekandeasutuste hooned</w:t>
            </w:r>
            <w:r w:rsidR="00F8629E">
              <w:rPr>
                <w:rFonts w:ascii="Verdana" w:hAnsi="Verdana"/>
                <w:sz w:val="20"/>
                <w:szCs w:val="20"/>
                <w:lang w:eastAsia="et-EE"/>
              </w:rPr>
              <w:t>)</w:t>
            </w:r>
            <w:r w:rsidR="00F8629E" w:rsidRPr="00F8629E">
              <w:rPr>
                <w:rFonts w:ascii="Verdana" w:hAnsi="Verdana"/>
                <w:sz w:val="20"/>
                <w:szCs w:val="20"/>
                <w:lang w:eastAsia="et-EE"/>
              </w:rPr>
              <w:t>;</w:t>
            </w:r>
            <w:r w:rsidR="00F8629E">
              <w:rPr>
                <w:rFonts w:ascii="Verdana" w:hAnsi="Verdana"/>
                <w:sz w:val="20"/>
                <w:szCs w:val="20"/>
                <w:lang w:eastAsia="et-EE"/>
              </w:rPr>
              <w:t xml:space="preserve"> või</w:t>
            </w:r>
            <w:r w:rsidR="00F8629E" w:rsidRPr="00F8629E">
              <w:rPr>
                <w:rFonts w:ascii="Verdana" w:hAnsi="Verdana"/>
                <w:sz w:val="20"/>
                <w:szCs w:val="20"/>
                <w:lang w:eastAsia="et-EE"/>
              </w:rPr>
              <w:t xml:space="preserve"> 121</w:t>
            </w:r>
            <w:r w:rsidR="00F8629E">
              <w:rPr>
                <w:rFonts w:ascii="Verdana" w:hAnsi="Verdana"/>
                <w:sz w:val="20"/>
                <w:szCs w:val="20"/>
                <w:lang w:eastAsia="et-EE"/>
              </w:rPr>
              <w:t>0</w:t>
            </w:r>
            <w:r w:rsidR="00F8629E" w:rsidRPr="00F8629E">
              <w:rPr>
                <w:rFonts w:ascii="Verdana" w:hAnsi="Verdana"/>
                <w:sz w:val="20"/>
                <w:szCs w:val="20"/>
                <w:lang w:eastAsia="et-EE"/>
              </w:rPr>
              <w:t>0 (Majutus- ja toitlustushooned) või 12600 (Meelelahutus-, haridus- tervishoiu- ja muud avalikud hooned)</w:t>
            </w:r>
            <w:r w:rsidRPr="004B5B4B">
              <w:rPr>
                <w:rFonts w:ascii="Verdana" w:hAnsi="Verdana"/>
                <w:sz w:val="20"/>
                <w:szCs w:val="20"/>
                <w:lang w:eastAsia="et-EE"/>
              </w:rPr>
              <w:t xml:space="preserve"> </w:t>
            </w:r>
            <w:r w:rsidR="00F8629E">
              <w:rPr>
                <w:rFonts w:ascii="Verdana" w:hAnsi="Verdana"/>
                <w:sz w:val="20"/>
                <w:szCs w:val="20"/>
                <w:lang w:eastAsia="et-EE"/>
              </w:rPr>
              <w:t xml:space="preserve">projekteerimise </w:t>
            </w:r>
            <w:r w:rsidR="00F8629E" w:rsidRPr="004B5B4B">
              <w:rPr>
                <w:rFonts w:ascii="Verdana" w:hAnsi="Verdana"/>
                <w:sz w:val="20"/>
                <w:szCs w:val="20"/>
                <w:lang w:eastAsia="et-EE"/>
              </w:rPr>
              <w:t>teenuseid</w:t>
            </w:r>
          </w:p>
          <w:p w14:paraId="3B83EC77" w14:textId="77777777" w:rsidR="008B30DF" w:rsidRPr="003E681B" w:rsidRDefault="008B30DF" w:rsidP="008C07E4">
            <w:pPr>
              <w:numPr>
                <w:ilvl w:val="0"/>
                <w:numId w:val="33"/>
              </w:numPr>
              <w:suppressAutoHyphens/>
              <w:spacing w:after="120"/>
              <w:ind w:left="360"/>
              <w:jc w:val="both"/>
              <w:rPr>
                <w:rFonts w:ascii="Verdana" w:eastAsia="Times New Roman" w:hAnsi="Verdana" w:cs="Times New Roman"/>
                <w:bCs/>
                <w:sz w:val="20"/>
                <w:szCs w:val="20"/>
                <w:lang w:eastAsia="ar-SA"/>
              </w:rPr>
            </w:pPr>
            <w:r w:rsidRPr="002A68E0">
              <w:rPr>
                <w:rFonts w:ascii="Verdana" w:hAnsi="Verdana"/>
                <w:sz w:val="20"/>
                <w:szCs w:val="20"/>
                <w:lang w:eastAsia="et-EE"/>
              </w:rPr>
              <w:t>valdab eesti keelt heal tasemel nii kõnes kui kirjas.</w:t>
            </w:r>
            <w:r w:rsidR="00981DCE">
              <w:rPr>
                <w:rFonts w:ascii="Verdana" w:hAnsi="Verdana"/>
                <w:sz w:val="20"/>
                <w:szCs w:val="20"/>
                <w:lang w:eastAsia="et-EE"/>
              </w:rPr>
              <w:t xml:space="preserve"> </w:t>
            </w:r>
            <w:r w:rsidR="00981DCE" w:rsidRPr="001445BD">
              <w:rPr>
                <w:rFonts w:ascii="Verdana" w:eastAsia="Times New Roman" w:hAnsi="Verdana" w:cs="Times New Roman"/>
                <w:sz w:val="20"/>
                <w:szCs w:val="20"/>
              </w:rPr>
              <w:t xml:space="preserve">Juhul, kui meeskonnaliikme puhul ei ole täidetud keeleoskuse nõue, peab pakkuja esitama kinnituse, et tagab omal kulul suulise ja kirjaliku tõlke suhtlemiseks vastava </w:t>
            </w:r>
            <w:r w:rsidR="00981DCE" w:rsidRPr="001445BD">
              <w:rPr>
                <w:rFonts w:ascii="Verdana" w:eastAsia="Times New Roman" w:hAnsi="Verdana" w:cs="Times New Roman"/>
                <w:sz w:val="20"/>
                <w:szCs w:val="20"/>
              </w:rPr>
              <w:lastRenderedPageBreak/>
              <w:t>meeskonnaliikme ja tellija vahel.</w:t>
            </w:r>
          </w:p>
          <w:p w14:paraId="53B66158" w14:textId="77777777" w:rsidR="003E681B" w:rsidRPr="003E681B" w:rsidRDefault="003E681B" w:rsidP="003E681B">
            <w:pPr>
              <w:numPr>
                <w:ilvl w:val="0"/>
                <w:numId w:val="33"/>
              </w:numPr>
              <w:suppressAutoHyphens/>
              <w:spacing w:after="120"/>
              <w:ind w:left="370"/>
              <w:jc w:val="both"/>
              <w:rPr>
                <w:rFonts w:ascii="Verdana" w:eastAsia="Times New Roman" w:hAnsi="Verdana" w:cs="Times New Roman"/>
                <w:bCs/>
                <w:sz w:val="20"/>
                <w:szCs w:val="20"/>
                <w:lang w:eastAsia="ar-SA"/>
              </w:rPr>
            </w:pPr>
            <w:r w:rsidRPr="003E681B">
              <w:rPr>
                <w:rFonts w:ascii="Verdana" w:eastAsia="Times New Roman" w:hAnsi="Verdana" w:cs="Times New Roman"/>
                <w:bCs/>
                <w:sz w:val="20"/>
                <w:szCs w:val="20"/>
                <w:lang w:eastAsia="ar-SA"/>
              </w:rPr>
              <w:t xml:space="preserve">Vt lisaks kvalifitseerimise nõuet järgmisest tabelist.  </w:t>
            </w:r>
          </w:p>
          <w:p w14:paraId="58619469" w14:textId="16C15040" w:rsidR="003E681B" w:rsidRPr="008C07E4" w:rsidRDefault="003E681B" w:rsidP="003E681B">
            <w:pPr>
              <w:numPr>
                <w:ilvl w:val="0"/>
                <w:numId w:val="33"/>
              </w:numPr>
              <w:suppressAutoHyphens/>
              <w:spacing w:after="120"/>
              <w:ind w:left="355"/>
              <w:jc w:val="both"/>
              <w:rPr>
                <w:rFonts w:ascii="Verdana" w:eastAsia="Times New Roman" w:hAnsi="Verdana" w:cs="Times New Roman"/>
                <w:bCs/>
                <w:sz w:val="20"/>
                <w:szCs w:val="20"/>
                <w:lang w:eastAsia="ar-SA"/>
              </w:rPr>
            </w:pPr>
            <w:r w:rsidRPr="003E681B">
              <w:rPr>
                <w:rFonts w:ascii="Verdana" w:eastAsia="Times New Roman" w:hAnsi="Verdana" w:cs="Times New Roman"/>
                <w:bCs/>
                <w:sz w:val="20"/>
                <w:szCs w:val="20"/>
                <w:lang w:eastAsia="ar-SA"/>
              </w:rPr>
              <w:t>Pakkuja peab antud riigihanke objektiks olevate eriosade ehitustööde järelevalve ja kontrolli vahetul teostamisel kaasama vajadusel vastava eriosa järelevalve kogemusega ning eriosale vastava kvalifikatsiooniga spetsialistid</w:t>
            </w:r>
          </w:p>
        </w:tc>
        <w:tc>
          <w:tcPr>
            <w:tcW w:w="3249" w:type="dxa"/>
          </w:tcPr>
          <w:p w14:paraId="328763E0" w14:textId="682E1044" w:rsidR="008B30DF" w:rsidRPr="00E46DC8" w:rsidRDefault="008B30DF" w:rsidP="008B30DF">
            <w:pPr>
              <w:rPr>
                <w:rFonts w:ascii="Verdana" w:hAnsi="Verdana"/>
                <w:sz w:val="20"/>
                <w:szCs w:val="20"/>
              </w:rPr>
            </w:pPr>
            <w:r w:rsidRPr="00E46DC8">
              <w:rPr>
                <w:rFonts w:ascii="Verdana" w:hAnsi="Verdana"/>
                <w:sz w:val="20"/>
                <w:szCs w:val="20"/>
              </w:rPr>
              <w:lastRenderedPageBreak/>
              <w:t>Võtmeisiku CV</w:t>
            </w:r>
          </w:p>
        </w:tc>
      </w:tr>
      <w:tr w:rsidR="003E681B" w14:paraId="5F0FA3AB" w14:textId="77777777" w:rsidTr="00F8629E">
        <w:tc>
          <w:tcPr>
            <w:tcW w:w="2228" w:type="dxa"/>
          </w:tcPr>
          <w:p w14:paraId="1D86D810" w14:textId="3A58ECE6" w:rsidR="003E681B" w:rsidRPr="004B5B4B" w:rsidRDefault="003E681B" w:rsidP="003E681B">
            <w:pPr>
              <w:rPr>
                <w:rFonts w:ascii="Verdana" w:hAnsi="Verdana"/>
                <w:sz w:val="20"/>
                <w:szCs w:val="20"/>
              </w:rPr>
            </w:pPr>
            <w:r>
              <w:rPr>
                <w:rFonts w:ascii="Verdana" w:hAnsi="Verdana"/>
                <w:sz w:val="20"/>
              </w:rPr>
              <w:t>vajadusel</w:t>
            </w:r>
          </w:p>
        </w:tc>
        <w:tc>
          <w:tcPr>
            <w:tcW w:w="3721" w:type="dxa"/>
            <w:vAlign w:val="center"/>
          </w:tcPr>
          <w:p w14:paraId="65E0BB17" w14:textId="492298D5" w:rsidR="003E681B" w:rsidRPr="003E681B" w:rsidRDefault="003E681B" w:rsidP="003E681B">
            <w:pPr>
              <w:spacing w:before="120" w:after="120"/>
              <w:rPr>
                <w:rFonts w:ascii="Verdana" w:hAnsi="Verdana"/>
                <w:sz w:val="20"/>
                <w:szCs w:val="20"/>
              </w:rPr>
            </w:pPr>
            <w:r w:rsidRPr="002A4EE1">
              <w:rPr>
                <w:rFonts w:ascii="Verdana" w:eastAsia="Calibri" w:hAnsi="Verdana" w:cs="Tahoma"/>
                <w:sz w:val="20"/>
                <w:shd w:val="clear" w:color="auto" w:fill="FFFFFF"/>
              </w:rPr>
              <w:t xml:space="preserve">Pakkuja peab omama järgmiseid majandustegevusteate registreeringuid Majandustegevuse Registris </w:t>
            </w:r>
            <w:r w:rsidRPr="003E681B">
              <w:rPr>
                <w:rFonts w:ascii="Verdana" w:hAnsi="Verdana"/>
                <w:sz w:val="20"/>
                <w:szCs w:val="20"/>
              </w:rPr>
              <w:t>majandustegevusteade tegevusalal „projekteerimine“,</w:t>
            </w:r>
            <w:r>
              <w:rPr>
                <w:rFonts w:ascii="Verdana" w:hAnsi="Verdana"/>
                <w:sz w:val="20"/>
                <w:szCs w:val="20"/>
              </w:rPr>
              <w:t xml:space="preserve"> </w:t>
            </w:r>
            <w:r w:rsidRPr="003E681B">
              <w:rPr>
                <w:rFonts w:ascii="Verdana" w:hAnsi="Verdana"/>
                <w:sz w:val="20"/>
                <w:szCs w:val="20"/>
              </w:rPr>
              <w:t>täpse liigitusega:</w:t>
            </w:r>
          </w:p>
          <w:p w14:paraId="591BA093" w14:textId="79763C51" w:rsidR="003E681B" w:rsidRPr="004B5B4B" w:rsidRDefault="003E681B" w:rsidP="003E681B">
            <w:pPr>
              <w:spacing w:before="120" w:after="120"/>
              <w:rPr>
                <w:rFonts w:ascii="Verdana" w:hAnsi="Verdana"/>
                <w:sz w:val="20"/>
                <w:szCs w:val="20"/>
              </w:rPr>
            </w:pPr>
            <w:r w:rsidRPr="003E681B">
              <w:rPr>
                <w:rFonts w:ascii="Verdana" w:hAnsi="Verdana"/>
                <w:sz w:val="20"/>
                <w:szCs w:val="20"/>
              </w:rPr>
              <w:t>1)</w:t>
            </w:r>
            <w:r w:rsidRPr="003E681B">
              <w:rPr>
                <w:rFonts w:ascii="Verdana" w:hAnsi="Verdana"/>
                <w:sz w:val="20"/>
                <w:szCs w:val="20"/>
              </w:rPr>
              <w:tab/>
              <w:t>arhitektuurne projekteerimine</w:t>
            </w:r>
          </w:p>
        </w:tc>
        <w:tc>
          <w:tcPr>
            <w:tcW w:w="3249" w:type="dxa"/>
          </w:tcPr>
          <w:p w14:paraId="1CD5C37D" w14:textId="77777777" w:rsidR="003E681B" w:rsidRPr="00C87AE3" w:rsidRDefault="003E681B" w:rsidP="003E681B">
            <w:pPr>
              <w:pStyle w:val="Heading2"/>
              <w:jc w:val="both"/>
              <w:outlineLvl w:val="1"/>
              <w:rPr>
                <w:szCs w:val="20"/>
              </w:rPr>
            </w:pPr>
            <w:r w:rsidRPr="009F600C">
              <w:rPr>
                <w:szCs w:val="20"/>
              </w:rPr>
              <w:t>Hankija kontrollib Eesti Vabariigi Pakkuja majandustegevusteate esitatust ja kehtivaid andmeid Majandus- ja Kommunikatsiooniministeeriumi peetava avaliku majandustegevuse registri kaudu.</w:t>
            </w:r>
          </w:p>
          <w:p w14:paraId="13EBFB2D" w14:textId="3537D7A7" w:rsidR="003E681B" w:rsidRPr="00E46DC8" w:rsidRDefault="003E681B" w:rsidP="003E681B">
            <w:pPr>
              <w:rPr>
                <w:rFonts w:ascii="Verdana" w:hAnsi="Verdana"/>
                <w:sz w:val="20"/>
                <w:szCs w:val="20"/>
              </w:rPr>
            </w:pPr>
          </w:p>
        </w:tc>
      </w:tr>
    </w:tbl>
    <w:p w14:paraId="11394C75" w14:textId="77777777" w:rsidR="00E46DC8" w:rsidRDefault="00E46DC8" w:rsidP="00E46DC8">
      <w:pPr>
        <w:jc w:val="both"/>
        <w:rPr>
          <w:rFonts w:ascii="Verdana" w:hAnsi="Verdana"/>
          <w:b/>
          <w:bCs/>
          <w:sz w:val="20"/>
          <w:szCs w:val="20"/>
        </w:rPr>
      </w:pPr>
    </w:p>
    <w:p w14:paraId="109F3CFE" w14:textId="77777777" w:rsidR="003E681B" w:rsidRPr="003E681B" w:rsidRDefault="003E681B" w:rsidP="003E681B">
      <w:pPr>
        <w:jc w:val="both"/>
        <w:rPr>
          <w:rFonts w:ascii="Verdana" w:hAnsi="Verdana"/>
          <w:b/>
          <w:bCs/>
          <w:sz w:val="20"/>
          <w:szCs w:val="20"/>
        </w:rPr>
      </w:pPr>
      <w:r w:rsidRPr="003E681B">
        <w:rPr>
          <w:rFonts w:ascii="Verdana" w:hAnsi="Verdana"/>
          <w:b/>
          <w:bCs/>
          <w:sz w:val="20"/>
          <w:szCs w:val="20"/>
        </w:rPr>
        <w:t>Kvalifitseerimistingimused</w:t>
      </w:r>
    </w:p>
    <w:tbl>
      <w:tblPr>
        <w:tblStyle w:val="TableGrid1"/>
        <w:tblW w:w="0" w:type="auto"/>
        <w:tblLook w:val="04A0" w:firstRow="1" w:lastRow="0" w:firstColumn="1" w:lastColumn="0" w:noHBand="0" w:noVBand="1"/>
      </w:tblPr>
      <w:tblGrid>
        <w:gridCol w:w="2228"/>
        <w:gridCol w:w="3680"/>
        <w:gridCol w:w="3442"/>
      </w:tblGrid>
      <w:tr w:rsidR="003E681B" w:rsidRPr="003E681B" w14:paraId="62D78F4A" w14:textId="77777777" w:rsidTr="00724EEE">
        <w:tc>
          <w:tcPr>
            <w:tcW w:w="2228" w:type="dxa"/>
            <w:shd w:val="clear" w:color="auto" w:fill="BFBFBF" w:themeFill="background1" w:themeFillShade="BF"/>
          </w:tcPr>
          <w:p w14:paraId="47F3A93A" w14:textId="77777777" w:rsidR="003E681B" w:rsidRPr="003E681B" w:rsidRDefault="003E681B" w:rsidP="003E681B">
            <w:pPr>
              <w:rPr>
                <w:rFonts w:ascii="Verdana" w:hAnsi="Verdana"/>
                <w:b/>
                <w:bCs/>
                <w:sz w:val="20"/>
                <w:szCs w:val="20"/>
              </w:rPr>
            </w:pPr>
            <w:r w:rsidRPr="003E681B">
              <w:rPr>
                <w:rFonts w:ascii="Verdana" w:hAnsi="Verdana"/>
                <w:b/>
                <w:bCs/>
                <w:sz w:val="20"/>
                <w:szCs w:val="20"/>
              </w:rPr>
              <w:t>Dokumendi esitamine</w:t>
            </w:r>
          </w:p>
        </w:tc>
        <w:tc>
          <w:tcPr>
            <w:tcW w:w="3680" w:type="dxa"/>
            <w:shd w:val="clear" w:color="auto" w:fill="BFBFBF" w:themeFill="background1" w:themeFillShade="BF"/>
          </w:tcPr>
          <w:p w14:paraId="69AFDE73" w14:textId="77777777" w:rsidR="003E681B" w:rsidRPr="003E681B" w:rsidRDefault="003E681B" w:rsidP="003E681B">
            <w:pPr>
              <w:rPr>
                <w:rFonts w:ascii="Verdana" w:hAnsi="Verdana"/>
                <w:b/>
                <w:bCs/>
                <w:sz w:val="20"/>
                <w:szCs w:val="20"/>
              </w:rPr>
            </w:pPr>
            <w:r w:rsidRPr="003E681B">
              <w:rPr>
                <w:rFonts w:ascii="Verdana" w:hAnsi="Verdana"/>
                <w:b/>
                <w:bCs/>
                <w:sz w:val="20"/>
                <w:szCs w:val="20"/>
              </w:rPr>
              <w:t>Tingimused</w:t>
            </w:r>
          </w:p>
        </w:tc>
        <w:tc>
          <w:tcPr>
            <w:tcW w:w="3442" w:type="dxa"/>
            <w:shd w:val="clear" w:color="auto" w:fill="BFBFBF" w:themeFill="background1" w:themeFillShade="BF"/>
          </w:tcPr>
          <w:p w14:paraId="1AF5CD74" w14:textId="77777777" w:rsidR="003E681B" w:rsidRPr="003E681B" w:rsidRDefault="003E681B" w:rsidP="003E681B">
            <w:pPr>
              <w:rPr>
                <w:rFonts w:ascii="Verdana" w:hAnsi="Verdana"/>
                <w:b/>
                <w:bCs/>
                <w:sz w:val="20"/>
                <w:szCs w:val="20"/>
              </w:rPr>
            </w:pPr>
            <w:r w:rsidRPr="003E681B">
              <w:rPr>
                <w:rFonts w:ascii="Verdana" w:hAnsi="Verdana"/>
                <w:b/>
                <w:bCs/>
                <w:sz w:val="20"/>
                <w:szCs w:val="20"/>
              </w:rPr>
              <w:t>Tingimuse kontroll</w:t>
            </w:r>
          </w:p>
        </w:tc>
      </w:tr>
      <w:tr w:rsidR="003E681B" w:rsidRPr="003E681B" w14:paraId="3B18F904" w14:textId="77777777" w:rsidTr="00724EEE">
        <w:tc>
          <w:tcPr>
            <w:tcW w:w="2228" w:type="dxa"/>
          </w:tcPr>
          <w:p w14:paraId="02A0F3E9" w14:textId="77777777" w:rsidR="003E681B" w:rsidRPr="003E681B" w:rsidRDefault="003E681B" w:rsidP="003E681B">
            <w:pPr>
              <w:rPr>
                <w:rFonts w:ascii="Verdana" w:hAnsi="Verdana"/>
                <w:sz w:val="20"/>
              </w:rPr>
            </w:pPr>
            <w:r w:rsidRPr="003E681B">
              <w:rPr>
                <w:rFonts w:ascii="Verdana" w:hAnsi="Verdana"/>
                <w:sz w:val="20"/>
              </w:rPr>
              <w:t>vajadusel</w:t>
            </w:r>
          </w:p>
        </w:tc>
        <w:tc>
          <w:tcPr>
            <w:tcW w:w="3680" w:type="dxa"/>
            <w:vAlign w:val="center"/>
          </w:tcPr>
          <w:p w14:paraId="73B9E5F1" w14:textId="686F6475" w:rsidR="003E681B" w:rsidRPr="003E681B" w:rsidRDefault="003E681B" w:rsidP="00DE5F00">
            <w:pPr>
              <w:keepNext/>
              <w:keepLines/>
              <w:spacing w:before="40"/>
              <w:jc w:val="both"/>
              <w:outlineLvl w:val="1"/>
              <w:rPr>
                <w:rFonts w:ascii="Verdana" w:eastAsia="Calibri" w:hAnsi="Verdana" w:cs="Tahoma"/>
                <w:sz w:val="20"/>
                <w:szCs w:val="26"/>
                <w:shd w:val="clear" w:color="auto" w:fill="FFFFFF"/>
              </w:rPr>
            </w:pPr>
            <w:r w:rsidRPr="003E681B">
              <w:rPr>
                <w:rFonts w:ascii="Verdana" w:eastAsia="Calibri" w:hAnsi="Verdana" w:cs="Tahoma"/>
                <w:sz w:val="20"/>
                <w:szCs w:val="26"/>
                <w:shd w:val="clear" w:color="auto" w:fill="FFFFFF"/>
              </w:rPr>
              <w:t xml:space="preserve">Projekteerimistööd tuleb teha kvalifitseeritud ettevõtte poolt, kes on litsentseeritud vastavalt Eesti seadusandlusele. Pakkuja meeskonnas peab teenuse osutamiseks olema isik, kellel on projekteerimise kompetents, kes vastab nõutud kutsekvalifikatsiooni nõuetele (vähemalt kutsetunnistus volitatud arhitekt, tase 7 või samaväärne) ja vastutab teenuse pädeva osutamise eest. Käesolevas punktis nimetatud isiku välja vahetamine teenuse osutamise perioodil võib toimuda üksnes mõjuval põhjusel, hankija eelneval nõusolekul ning seejuures vähemalt käesolevast tingimusest tulenevaid miinimumnõudeid täitva isiku vastu. </w:t>
            </w:r>
          </w:p>
        </w:tc>
        <w:tc>
          <w:tcPr>
            <w:tcW w:w="3442" w:type="dxa"/>
          </w:tcPr>
          <w:p w14:paraId="3DB74684" w14:textId="08A0B9B4" w:rsidR="0062637C" w:rsidRPr="003E681B" w:rsidRDefault="0062637C" w:rsidP="003E681B">
            <w:pPr>
              <w:keepNext/>
              <w:keepLines/>
              <w:spacing w:before="40"/>
              <w:jc w:val="both"/>
              <w:outlineLvl w:val="1"/>
              <w:rPr>
                <w:rFonts w:ascii="Verdana" w:eastAsiaTheme="majorEastAsia" w:hAnsi="Verdana" w:cstheme="majorBidi"/>
                <w:sz w:val="20"/>
                <w:szCs w:val="20"/>
              </w:rPr>
            </w:pPr>
            <w:r w:rsidRPr="0062637C">
              <w:rPr>
                <w:rFonts w:ascii="Verdana" w:eastAsiaTheme="majorEastAsia" w:hAnsi="Verdana" w:cstheme="majorBidi"/>
                <w:sz w:val="20"/>
                <w:szCs w:val="20"/>
              </w:rPr>
              <w:t>Hankija kontrollib kutsetunnistuse olemasolu andmeid Kutsekojast (https://www.kutsekoda.ee/). Muu samaväärse projekteerimise kompetentsi tõendamise kohustus lasub pakkujal.</w:t>
            </w:r>
          </w:p>
        </w:tc>
      </w:tr>
      <w:tr w:rsidR="00DE5F00" w:rsidRPr="003E681B" w14:paraId="722C91EC" w14:textId="77777777" w:rsidTr="00F0091C">
        <w:tc>
          <w:tcPr>
            <w:tcW w:w="2228" w:type="dxa"/>
          </w:tcPr>
          <w:p w14:paraId="5939D3A1" w14:textId="4863ECE4" w:rsidR="00DE5F00" w:rsidRPr="003E681B" w:rsidRDefault="00DE5F00" w:rsidP="00DE5F00">
            <w:pPr>
              <w:rPr>
                <w:rFonts w:ascii="Verdana" w:hAnsi="Verdana"/>
                <w:sz w:val="20"/>
              </w:rPr>
            </w:pPr>
            <w:r>
              <w:rPr>
                <w:rFonts w:ascii="Verdana" w:hAnsi="Verdana"/>
                <w:sz w:val="20"/>
              </w:rPr>
              <w:lastRenderedPageBreak/>
              <w:t>kohustuslik</w:t>
            </w:r>
          </w:p>
        </w:tc>
        <w:tc>
          <w:tcPr>
            <w:tcW w:w="3680" w:type="dxa"/>
            <w:tcBorders>
              <w:top w:val="single" w:sz="4" w:space="0" w:color="auto"/>
              <w:left w:val="single" w:sz="4" w:space="0" w:color="auto"/>
              <w:bottom w:val="single" w:sz="4" w:space="0" w:color="auto"/>
              <w:right w:val="single" w:sz="4" w:space="0" w:color="auto"/>
            </w:tcBorders>
            <w:vAlign w:val="center"/>
          </w:tcPr>
          <w:p w14:paraId="1A78A560" w14:textId="4082F146" w:rsidR="00DE5F00" w:rsidRPr="003E681B" w:rsidRDefault="00DE5F00" w:rsidP="00DE5F00">
            <w:pPr>
              <w:keepNext/>
              <w:keepLines/>
              <w:spacing w:before="40"/>
              <w:jc w:val="both"/>
              <w:outlineLvl w:val="1"/>
              <w:rPr>
                <w:rFonts w:ascii="Verdana" w:eastAsia="Calibri" w:hAnsi="Verdana" w:cs="Tahoma"/>
                <w:sz w:val="20"/>
                <w:szCs w:val="26"/>
                <w:shd w:val="clear" w:color="auto" w:fill="FFFFFF"/>
              </w:rPr>
            </w:pPr>
            <w:r w:rsidRPr="00E46DC8">
              <w:t>Pakkuja (</w:t>
            </w:r>
            <w:r w:rsidRPr="00E46DC8">
              <w:rPr>
                <w:rFonts w:hint="eastAsia"/>
              </w:rPr>
              <w:t>ü</w:t>
            </w:r>
            <w:r w:rsidRPr="00E46DC8">
              <w:t>hispakkuja) peab viimase</w:t>
            </w:r>
            <w:r>
              <w:t xml:space="preserve"> kuuekümne (60)</w:t>
            </w:r>
            <w:r w:rsidRPr="00E46DC8">
              <w:t xml:space="preserve"> kuu jooksul olema</w:t>
            </w:r>
            <w:r>
              <w:t xml:space="preserve"> </w:t>
            </w:r>
            <w:r w:rsidRPr="00E46DC8">
              <w:t>teostanud ja l</w:t>
            </w:r>
            <w:r w:rsidRPr="00E46DC8">
              <w:rPr>
                <w:rFonts w:hint="eastAsia"/>
              </w:rPr>
              <w:t>õ</w:t>
            </w:r>
            <w:r w:rsidRPr="00E46DC8">
              <w:t>pule viinud (teenuse osutamine</w:t>
            </w:r>
            <w:r>
              <w:t xml:space="preserve"> </w:t>
            </w:r>
            <w:r w:rsidRPr="00E46DC8">
              <w:t>v</w:t>
            </w:r>
            <w:r w:rsidRPr="00E46DC8">
              <w:rPr>
                <w:rFonts w:hint="eastAsia"/>
              </w:rPr>
              <w:t>õ</w:t>
            </w:r>
            <w:r w:rsidRPr="00E46DC8">
              <w:t xml:space="preserve">ib olla alanud enne </w:t>
            </w:r>
            <w:r w:rsidRPr="00E46DC8">
              <w:rPr>
                <w:rFonts w:hint="eastAsia"/>
              </w:rPr>
              <w:t>ü</w:t>
            </w:r>
            <w:r w:rsidRPr="00E46DC8">
              <w:t>lalnimetatud perioodi)</w:t>
            </w:r>
            <w:r>
              <w:t xml:space="preserve"> </w:t>
            </w:r>
            <w:r w:rsidRPr="00E46DC8">
              <w:t>j</w:t>
            </w:r>
            <w:r w:rsidRPr="00E46DC8">
              <w:rPr>
                <w:rFonts w:hint="eastAsia"/>
              </w:rPr>
              <w:t>ä</w:t>
            </w:r>
            <w:r w:rsidRPr="00E46DC8">
              <w:t>rgmis</w:t>
            </w:r>
            <w:r>
              <w:t>eid</w:t>
            </w:r>
            <w:r w:rsidRPr="00E46DC8">
              <w:t xml:space="preserve"> sarnaseid teenuseid:</w:t>
            </w:r>
            <w:r>
              <w:t xml:space="preserve"> </w:t>
            </w:r>
            <w:r w:rsidRPr="00E46DC8">
              <w:t>- v</w:t>
            </w:r>
            <w:r w:rsidRPr="00E46DC8">
              <w:rPr>
                <w:rFonts w:hint="eastAsia"/>
              </w:rPr>
              <w:t>ä</w:t>
            </w:r>
            <w:r w:rsidRPr="00E46DC8">
              <w:t>hemalt kaks (2) teostatud hankelepingut,</w:t>
            </w:r>
            <w:r>
              <w:t xml:space="preserve"> </w:t>
            </w:r>
            <w:r w:rsidRPr="00E46DC8">
              <w:t>millest m</w:t>
            </w:r>
            <w:r w:rsidRPr="00E46DC8">
              <w:rPr>
                <w:rFonts w:hint="eastAsia"/>
              </w:rPr>
              <w:t>õ</w:t>
            </w:r>
            <w:r w:rsidRPr="00E46DC8">
              <w:t>lema raames osutati</w:t>
            </w:r>
            <w:r>
              <w:t xml:space="preserve"> „Ehitise kasutamise otstarvete loetelu“ koodile 11310 (Hoolekandeasutuste hooned) või koodile 12100 (Majutus- ja toitlustushooned) või 12600 (Meelelahutus-, haridus- tervishoiu- ja muud avalikud hooned) projekteerimise </w:t>
            </w:r>
            <w:r w:rsidRPr="00E46DC8">
              <w:t>teenuseid;</w:t>
            </w:r>
            <w:r>
              <w:t xml:space="preserve"> </w:t>
            </w:r>
            <w:r w:rsidRPr="00E46DC8">
              <w:t>Pakkuja esitab vormikohase sarnaste teenuste</w:t>
            </w:r>
            <w:r>
              <w:t xml:space="preserve"> </w:t>
            </w:r>
            <w:r w:rsidRPr="00E46DC8">
              <w:t xml:space="preserve">loetelu koos tellija ning </w:t>
            </w:r>
            <w:r>
              <w:t>projekteer</w:t>
            </w:r>
            <w:r w:rsidRPr="00E46DC8">
              <w:t>imist</w:t>
            </w:r>
            <w:r w:rsidRPr="00E46DC8">
              <w:rPr>
                <w:rFonts w:hint="eastAsia"/>
              </w:rPr>
              <w:t>öö</w:t>
            </w:r>
            <w:r w:rsidRPr="00E46DC8">
              <w:t>de hankelepingu</w:t>
            </w:r>
            <w:r>
              <w:t xml:space="preserve"> </w:t>
            </w:r>
            <w:r w:rsidRPr="00E46DC8">
              <w:t>tehnilise info ära näitamisega</w:t>
            </w:r>
            <w:r>
              <w:t xml:space="preserve"> Vorm 3.</w:t>
            </w:r>
          </w:p>
        </w:tc>
        <w:tc>
          <w:tcPr>
            <w:tcW w:w="3442" w:type="dxa"/>
          </w:tcPr>
          <w:p w14:paraId="216D1E35" w14:textId="178E47C4" w:rsidR="00DE5F00" w:rsidRPr="003E681B" w:rsidRDefault="00DE5F00" w:rsidP="00DE5F00">
            <w:pPr>
              <w:keepNext/>
              <w:keepLines/>
              <w:spacing w:before="40"/>
              <w:jc w:val="both"/>
              <w:outlineLvl w:val="1"/>
              <w:rPr>
                <w:rFonts w:ascii="Verdana" w:eastAsiaTheme="majorEastAsia" w:hAnsi="Verdana" w:cstheme="majorBidi"/>
                <w:sz w:val="20"/>
                <w:szCs w:val="20"/>
              </w:rPr>
            </w:pPr>
            <w:r>
              <w:rPr>
                <w:rFonts w:ascii="Verdana" w:hAnsi="Verdana"/>
                <w:sz w:val="20"/>
              </w:rPr>
              <w:t>Vorm 3. Tehniline ja kutsealane  pädevus</w:t>
            </w:r>
          </w:p>
        </w:tc>
      </w:tr>
      <w:tr w:rsidR="00DE5F00" w:rsidRPr="003E681B" w14:paraId="52BEC97C" w14:textId="77777777" w:rsidTr="00552F8F">
        <w:tc>
          <w:tcPr>
            <w:tcW w:w="2228" w:type="dxa"/>
          </w:tcPr>
          <w:p w14:paraId="2CADAFF1" w14:textId="2A1B33EE" w:rsidR="00DE5F00" w:rsidRDefault="00DE5F00" w:rsidP="00DE5F00">
            <w:pPr>
              <w:rPr>
                <w:rFonts w:ascii="Verdana" w:hAnsi="Verdana"/>
                <w:sz w:val="20"/>
              </w:rPr>
            </w:pPr>
            <w:r>
              <w:rPr>
                <w:rFonts w:ascii="Verdana" w:hAnsi="Verdana"/>
                <w:sz w:val="20"/>
                <w:szCs w:val="20"/>
              </w:rPr>
              <w:t>Edukaks tunnistatud pakkuja poolt esitatav dokument</w:t>
            </w:r>
          </w:p>
        </w:tc>
        <w:tc>
          <w:tcPr>
            <w:tcW w:w="3680" w:type="dxa"/>
          </w:tcPr>
          <w:p w14:paraId="1E436D8B" w14:textId="65139A7A" w:rsidR="00DE5F00" w:rsidRPr="00E46DC8" w:rsidRDefault="00DE5F00" w:rsidP="00E950AC">
            <w:pPr>
              <w:jc w:val="both"/>
            </w:pPr>
            <w:r>
              <w:rPr>
                <w:rFonts w:ascii="Verdana" w:eastAsia="Calibri" w:hAnsi="Verdana"/>
                <w:sz w:val="20"/>
              </w:rPr>
              <w:t>Pakkuja kinnitab</w:t>
            </w:r>
            <w:r w:rsidRPr="0021166A">
              <w:rPr>
                <w:rFonts w:ascii="Verdana" w:eastAsia="Calibri" w:hAnsi="Verdana"/>
                <w:sz w:val="20"/>
              </w:rPr>
              <w:t xml:space="preserve">, et </w:t>
            </w:r>
            <w:r>
              <w:rPr>
                <w:rFonts w:ascii="Verdana" w:eastAsia="Calibri" w:hAnsi="Verdana"/>
                <w:sz w:val="20"/>
              </w:rPr>
              <w:t>neil</w:t>
            </w:r>
            <w:r w:rsidRPr="0021166A">
              <w:rPr>
                <w:rFonts w:ascii="Verdana" w:eastAsia="Calibri" w:hAnsi="Verdana"/>
                <w:sz w:val="20"/>
              </w:rPr>
              <w:t xml:space="preserve"> on olemas või </w:t>
            </w:r>
            <w:r>
              <w:rPr>
                <w:rFonts w:ascii="Verdana" w:eastAsia="Calibri" w:hAnsi="Verdana"/>
                <w:sz w:val="20"/>
              </w:rPr>
              <w:t>nad on</w:t>
            </w:r>
            <w:r w:rsidRPr="0021166A">
              <w:rPr>
                <w:rFonts w:ascii="Verdana" w:eastAsia="Calibri" w:hAnsi="Verdana"/>
                <w:sz w:val="20"/>
              </w:rPr>
              <w:t xml:space="preserve"> valmis sõlmim</w:t>
            </w:r>
            <w:r w:rsidR="000635B0">
              <w:rPr>
                <w:rFonts w:ascii="Verdana" w:eastAsia="Calibri" w:hAnsi="Verdana"/>
                <w:sz w:val="20"/>
              </w:rPr>
              <w:t>a vastutuskindlustuse vähemalt 1</w:t>
            </w:r>
            <w:bookmarkStart w:id="4" w:name="_GoBack"/>
            <w:bookmarkEnd w:id="4"/>
            <w:r w:rsidRPr="0021166A">
              <w:rPr>
                <w:rFonts w:ascii="Verdana" w:eastAsia="Calibri" w:hAnsi="Verdana"/>
                <w:sz w:val="20"/>
              </w:rPr>
              <w:t xml:space="preserve">0 000 EUR ulatuses. </w:t>
            </w:r>
            <w:r w:rsidRPr="0021166A">
              <w:rPr>
                <w:rFonts w:ascii="Verdana" w:eastAsia="Calibri" w:hAnsi="Verdana"/>
                <w:i/>
                <w:sz w:val="20"/>
              </w:rPr>
              <w:t>(edukaks osutunud Pakkuja peab esitama vastutuskindlustuse koopia).</w:t>
            </w:r>
          </w:p>
        </w:tc>
        <w:tc>
          <w:tcPr>
            <w:tcW w:w="3442" w:type="dxa"/>
          </w:tcPr>
          <w:p w14:paraId="1BCE41CB" w14:textId="458212E2" w:rsidR="00DE5F00" w:rsidRDefault="00DE5F00" w:rsidP="00DE5F00">
            <w:pPr>
              <w:keepNext/>
              <w:keepLines/>
              <w:spacing w:before="40"/>
              <w:jc w:val="both"/>
              <w:outlineLvl w:val="1"/>
              <w:rPr>
                <w:rFonts w:ascii="Verdana" w:hAnsi="Verdana"/>
                <w:sz w:val="20"/>
              </w:rPr>
            </w:pPr>
            <w:r>
              <w:rPr>
                <w:rFonts w:ascii="Verdana" w:hAnsi="Verdana"/>
                <w:sz w:val="20"/>
                <w:szCs w:val="20"/>
              </w:rPr>
              <w:t>Kinnitus Vormil 1.</w:t>
            </w:r>
          </w:p>
        </w:tc>
      </w:tr>
    </w:tbl>
    <w:p w14:paraId="2F9D480F" w14:textId="2335B3B7" w:rsidR="004B5B4B" w:rsidRPr="00E46DC8" w:rsidRDefault="004B5B4B" w:rsidP="00E46DC8">
      <w:pPr>
        <w:jc w:val="both"/>
        <w:rPr>
          <w:rFonts w:ascii="Verdana" w:hAnsi="Verdana"/>
          <w:b/>
          <w:bCs/>
          <w:sz w:val="20"/>
          <w:szCs w:val="20"/>
        </w:rPr>
      </w:pPr>
    </w:p>
    <w:p w14:paraId="747045F9" w14:textId="77777777" w:rsidR="004B5B4B" w:rsidRDefault="004B5B4B" w:rsidP="004B5B4B"/>
    <w:p w14:paraId="3A86A9B8" w14:textId="5DC38D91" w:rsidR="00290E36" w:rsidRDefault="00AC2F25" w:rsidP="00E46DC8">
      <w:pPr>
        <w:pStyle w:val="Heading1"/>
        <w:numPr>
          <w:ilvl w:val="0"/>
          <w:numId w:val="14"/>
        </w:numPr>
        <w:jc w:val="both"/>
      </w:pPr>
      <w:r w:rsidRPr="00AC2F25">
        <w:rPr>
          <w:szCs w:val="20"/>
        </w:rPr>
        <w:lastRenderedPageBreak/>
        <w:t xml:space="preserve"> </w:t>
      </w:r>
      <w:r w:rsidR="00290E36">
        <w:t>Riigihanke alusdokumentide kohta selgituste andmine</w:t>
      </w:r>
    </w:p>
    <w:p w14:paraId="0A50E36C" w14:textId="0C68C0D9" w:rsidR="00290E36" w:rsidRDefault="00290E36" w:rsidP="00E46DC8">
      <w:pPr>
        <w:pStyle w:val="Heading2"/>
        <w:spacing w:before="0" w:after="120"/>
        <w:jc w:val="both"/>
        <w:rPr>
          <w:rFonts w:cs="Open Sans"/>
          <w:color w:val="0D0D0D"/>
          <w:szCs w:val="20"/>
          <w:shd w:val="clear" w:color="auto" w:fill="FFFFFF"/>
        </w:rPr>
      </w:pPr>
      <w:r>
        <w:t xml:space="preserve">Hankedokumentide sisu kohta saab selgitusi e-posti </w:t>
      </w:r>
      <w:r w:rsidRPr="00972897">
        <w:t xml:space="preserve">teel </w:t>
      </w:r>
      <w:hyperlink r:id="rId14" w:history="1">
        <w:r w:rsidR="0028390E" w:rsidRPr="00972897">
          <w:rPr>
            <w:rStyle w:val="Hyperlink"/>
            <w:szCs w:val="20"/>
          </w:rPr>
          <w:t>haigla@jmh.ee</w:t>
        </w:r>
      </w:hyperlink>
    </w:p>
    <w:p w14:paraId="5C316C97" w14:textId="55C21E49" w:rsidR="00290E36" w:rsidRDefault="00290E36" w:rsidP="00E46DC8">
      <w:pPr>
        <w:pStyle w:val="Heading2"/>
        <w:spacing w:before="0" w:after="120"/>
        <w:jc w:val="both"/>
      </w:pPr>
      <w:r>
        <w:t>Palume pakkumuste esitamise tähtaja jooksul Hankijat informeerida riigihanke alusdokumentides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w:t>
      </w:r>
    </w:p>
    <w:p w14:paraId="31E99738" w14:textId="77777777" w:rsidR="00290E36" w:rsidRDefault="00290E36" w:rsidP="00E46DC8">
      <w:pPr>
        <w:pStyle w:val="Heading2"/>
        <w:spacing w:before="0" w:after="120"/>
        <w:jc w:val="both"/>
      </w:pPr>
      <w:r>
        <w:t xml:space="preserve">Kui pakkuja selgitustaotluse hankijale laekumise ja pakkumuste esitamise tähtpäeva vahele ei jää vähemalt 1 tööpäeva, ei ole hankija kohustatud selgitustaotlusele vastama. </w:t>
      </w:r>
    </w:p>
    <w:p w14:paraId="67CDA724" w14:textId="36428BF1" w:rsidR="00290E36" w:rsidRDefault="00290E36" w:rsidP="00E46DC8">
      <w:pPr>
        <w:pStyle w:val="Heading2"/>
        <w:spacing w:before="0" w:after="120"/>
        <w:jc w:val="both"/>
      </w:pPr>
      <w:r>
        <w:t xml:space="preserve">Küsimused ja vastused </w:t>
      </w:r>
      <w:r w:rsidR="00597829">
        <w:t xml:space="preserve">avaldatakse veebilehel </w:t>
      </w:r>
      <w:hyperlink r:id="rId15" w:history="1">
        <w:r w:rsidR="00597829" w:rsidRPr="00042B6D">
          <w:rPr>
            <w:rStyle w:val="Hyperlink"/>
          </w:rPr>
          <w:t>www.jmh.ee</w:t>
        </w:r>
      </w:hyperlink>
      <w:r w:rsidR="00597829">
        <w:t xml:space="preserve"> Hangete teemalehel</w:t>
      </w:r>
      <w:r>
        <w:t xml:space="preserve"> 3 tööpäeva jooksul.</w:t>
      </w:r>
    </w:p>
    <w:p w14:paraId="7D4E1901" w14:textId="77EC6057" w:rsidR="00290E36" w:rsidRDefault="00290E36" w:rsidP="00E46DC8">
      <w:pPr>
        <w:pStyle w:val="Heading2"/>
        <w:spacing w:before="0" w:after="120"/>
        <w:jc w:val="both"/>
      </w:pPr>
      <w:r w:rsidRPr="00E46DC8">
        <w:t>Pakkujatega/riigihanke alusdokumendid omandanud isikutega suhtleb Hankija nende kontaktandmete kaudu, mille Pakkuja/riigihanke alusdokumendi omandanud</w:t>
      </w:r>
      <w:r w:rsidR="00597829">
        <w:t xml:space="preserve"> isik on talle teatavaks teinud</w:t>
      </w:r>
      <w:r w:rsidRPr="00E46DC8">
        <w:t>. Hankija ei vastuta temast sõltumatute tõrgete eest sidevahendite töös</w:t>
      </w:r>
    </w:p>
    <w:p w14:paraId="02224CE9" w14:textId="77777777" w:rsidR="00D45652" w:rsidRDefault="00AC2F25" w:rsidP="00D45652">
      <w:pPr>
        <w:pStyle w:val="Heading1"/>
        <w:numPr>
          <w:ilvl w:val="0"/>
          <w:numId w:val="14"/>
        </w:numPr>
        <w:jc w:val="both"/>
      </w:pPr>
      <w:r w:rsidRPr="0070343C">
        <w:t>Pakkumuse esitamise tähtaeg</w:t>
      </w:r>
    </w:p>
    <w:p w14:paraId="03170A63" w14:textId="1510F356" w:rsidR="003801E5" w:rsidRDefault="003801E5" w:rsidP="00E46DC8">
      <w:pPr>
        <w:pStyle w:val="Heading2"/>
        <w:spacing w:before="0" w:after="120"/>
        <w:jc w:val="both"/>
      </w:pPr>
      <w:r>
        <w:t xml:space="preserve">Pakkumus tuleb esitada hiljemalt </w:t>
      </w:r>
      <w:r w:rsidR="004A15B2">
        <w:rPr>
          <w:b/>
          <w:bCs/>
          <w:u w:val="single"/>
        </w:rPr>
        <w:t>05.12</w:t>
      </w:r>
      <w:r w:rsidRPr="00F955EA">
        <w:rPr>
          <w:b/>
          <w:bCs/>
          <w:u w:val="single"/>
        </w:rPr>
        <w:t>.</w:t>
      </w:r>
      <w:r w:rsidR="004A15B2">
        <w:rPr>
          <w:b/>
          <w:bCs/>
          <w:u w:val="single"/>
        </w:rPr>
        <w:t>2022.</w:t>
      </w:r>
      <w:r w:rsidRPr="00F955EA">
        <w:rPr>
          <w:b/>
          <w:bCs/>
          <w:u w:val="single"/>
        </w:rPr>
        <w:t>a kell 1</w:t>
      </w:r>
      <w:r w:rsidR="00597829">
        <w:rPr>
          <w:b/>
          <w:bCs/>
          <w:u w:val="single"/>
        </w:rPr>
        <w:t>0</w:t>
      </w:r>
      <w:r w:rsidRPr="00F955EA">
        <w:rPr>
          <w:b/>
          <w:bCs/>
          <w:u w:val="single"/>
        </w:rPr>
        <w:t>.00</w:t>
      </w:r>
      <w:r>
        <w:t xml:space="preserve"> digiallkirjastatud dokumendina e-posti aadressil</w:t>
      </w:r>
      <w:r w:rsidRPr="00A27924">
        <w:t xml:space="preserve">: </w:t>
      </w:r>
      <w:hyperlink r:id="rId16" w:history="1">
        <w:r w:rsidR="00E46DC8" w:rsidRPr="00A27924">
          <w:rPr>
            <w:rStyle w:val="Hyperlink"/>
            <w:rFonts w:cs="Open Sans"/>
            <w:szCs w:val="20"/>
            <w:shd w:val="clear" w:color="auto" w:fill="FFFFFF"/>
          </w:rPr>
          <w:t>haigla@jmh.ee</w:t>
        </w:r>
      </w:hyperlink>
      <w:r w:rsidR="00A27924">
        <w:rPr>
          <w:rStyle w:val="Hyperlink"/>
          <w:rFonts w:cs="Open Sans"/>
          <w:szCs w:val="20"/>
          <w:shd w:val="clear" w:color="auto" w:fill="FFFFFF"/>
        </w:rPr>
        <w:t xml:space="preserve"> </w:t>
      </w:r>
      <w:r w:rsidR="00A27924">
        <w:rPr>
          <w:rStyle w:val="Hyperlink"/>
          <w:rFonts w:cs="Open Sans"/>
          <w:color w:val="auto"/>
          <w:szCs w:val="20"/>
          <w:u w:val="none"/>
          <w:shd w:val="clear" w:color="auto" w:fill="FFFFFF"/>
        </w:rPr>
        <w:t xml:space="preserve">märgusõnaga </w:t>
      </w:r>
      <w:r w:rsidR="00A27924">
        <w:rPr>
          <w:rStyle w:val="Hyperlink"/>
          <w:rFonts w:cs="Open Sans"/>
          <w:i/>
          <w:color w:val="auto"/>
          <w:szCs w:val="20"/>
          <w:u w:val="none"/>
          <w:shd w:val="clear" w:color="auto" w:fill="FFFFFF"/>
        </w:rPr>
        <w:t>„</w:t>
      </w:r>
      <w:r w:rsidR="00DE5F00">
        <w:rPr>
          <w:rStyle w:val="Hyperlink"/>
          <w:rFonts w:cs="Open Sans"/>
          <w:i/>
          <w:color w:val="auto"/>
          <w:szCs w:val="20"/>
          <w:u w:val="none"/>
          <w:shd w:val="clear" w:color="auto" w:fill="FFFFFF"/>
        </w:rPr>
        <w:t>Isolatsioonipalatite projekteerimine</w:t>
      </w:r>
      <w:r w:rsidR="00A27924">
        <w:rPr>
          <w:rStyle w:val="Hyperlink"/>
          <w:rFonts w:cs="Open Sans"/>
          <w:i/>
          <w:color w:val="auto"/>
          <w:szCs w:val="20"/>
          <w:u w:val="none"/>
          <w:shd w:val="clear" w:color="auto" w:fill="FFFFFF"/>
        </w:rPr>
        <w:t>“</w:t>
      </w:r>
    </w:p>
    <w:p w14:paraId="25F619AF" w14:textId="77777777" w:rsidR="003801E5" w:rsidRDefault="003801E5" w:rsidP="00E46DC8">
      <w:pPr>
        <w:pStyle w:val="Heading2"/>
        <w:spacing w:before="0" w:after="120"/>
        <w:jc w:val="both"/>
      </w:pPr>
      <w:r>
        <w:t>Hiljem saabunud pakkumusi arvesse ei võeta.</w:t>
      </w:r>
    </w:p>
    <w:p w14:paraId="250987F5" w14:textId="28AD081E" w:rsidR="003801E5" w:rsidRDefault="003801E5" w:rsidP="00290E36">
      <w:pPr>
        <w:pStyle w:val="Heading1"/>
        <w:numPr>
          <w:ilvl w:val="0"/>
          <w:numId w:val="14"/>
        </w:numPr>
        <w:jc w:val="both"/>
      </w:pPr>
      <w:r>
        <w:t>P</w:t>
      </w:r>
      <w:r w:rsidR="00F955EA">
        <w:t>akkumuste avamine ja hindamine</w:t>
      </w:r>
    </w:p>
    <w:p w14:paraId="2CD1695C" w14:textId="528496AF" w:rsidR="003801E5" w:rsidRDefault="003801E5" w:rsidP="00E46DC8">
      <w:pPr>
        <w:pStyle w:val="Heading2"/>
        <w:spacing w:before="0" w:after="120"/>
        <w:jc w:val="both"/>
      </w:pPr>
      <w:r>
        <w:t>Pakkumuste avamine toimub kolme (3) tööpäeva jooksul pakkumuste esitamise tähtpäevast ega ole avalik.</w:t>
      </w:r>
    </w:p>
    <w:p w14:paraId="4F41B03A" w14:textId="15F86D0C" w:rsidR="003801E5" w:rsidRDefault="003801E5" w:rsidP="00E46DC8">
      <w:pPr>
        <w:pStyle w:val="Heading2"/>
        <w:spacing w:before="0" w:after="120"/>
        <w:jc w:val="both"/>
      </w:pPr>
      <w:r>
        <w:t>Hankija jätab endale õiguse lükata esitatud pakkumused tagasi, kui:</w:t>
      </w:r>
    </w:p>
    <w:p w14:paraId="4B5469DF" w14:textId="77777777" w:rsidR="003801E5" w:rsidRDefault="003801E5" w:rsidP="00E46DC8">
      <w:pPr>
        <w:pStyle w:val="Heading2"/>
        <w:numPr>
          <w:ilvl w:val="0"/>
          <w:numId w:val="27"/>
        </w:numPr>
        <w:spacing w:before="0" w:after="120"/>
        <w:jc w:val="both"/>
      </w:pPr>
      <w:r>
        <w:t>kõikide pakkumuste maksumused ületavad hankelepingu eeldatava maksumuse või Hankija majanduslikud võimalused;</w:t>
      </w:r>
    </w:p>
    <w:p w14:paraId="79AC65EE" w14:textId="0983BD2D" w:rsidR="003801E5" w:rsidRDefault="003801E5" w:rsidP="00E46DC8">
      <w:pPr>
        <w:pStyle w:val="Heading2"/>
        <w:numPr>
          <w:ilvl w:val="0"/>
          <w:numId w:val="27"/>
        </w:numPr>
        <w:spacing w:before="0" w:after="120"/>
        <w:jc w:val="both"/>
      </w:pPr>
      <w:r>
        <w:t xml:space="preserve">riigihanke käigus muutuvad hanke väljakuulutamise eeldused, mis muudavad hankelepingu sõlmimise võimatuks (eelarveliste vahendite kärpimine, Hankijast mitteolenevatel põhjustel </w:t>
      </w:r>
      <w:r w:rsidR="00972897">
        <w:t>ilmnevad muud asjaolud</w:t>
      </w:r>
      <w:r>
        <w:t xml:space="preserve"> vms).</w:t>
      </w:r>
    </w:p>
    <w:p w14:paraId="09384B3E" w14:textId="50F5ABD3" w:rsidR="000A19A8" w:rsidRDefault="000A19A8" w:rsidP="00E46DC8">
      <w:pPr>
        <w:pStyle w:val="Heading2"/>
        <w:spacing w:before="0" w:after="120"/>
        <w:jc w:val="both"/>
      </w:pPr>
      <w:r w:rsidRPr="00E46DC8">
        <w:t xml:space="preserve">Hindamise kriteeriumiteks on madalaim hind (Pakkuja poolt </w:t>
      </w:r>
      <w:r w:rsidR="004676EA">
        <w:t>Vorm</w:t>
      </w:r>
      <w:r w:rsidRPr="00E46DC8">
        <w:t xml:space="preserve"> 2 Pakkumuse maksumuse tabelis esitatud hind). </w:t>
      </w:r>
    </w:p>
    <w:p w14:paraId="64225CEA" w14:textId="77777777" w:rsidR="000A19A8" w:rsidRPr="00E46DC8" w:rsidRDefault="000A19A8" w:rsidP="00E46DC8">
      <w:pPr>
        <w:pStyle w:val="Heading2"/>
        <w:spacing w:before="0" w:after="120"/>
        <w:jc w:val="both"/>
      </w:pPr>
      <w:r w:rsidRPr="00E46DC8">
        <w:t>Juhul, kui esitatakse kaks või enam võrdset parimat potentsiaalset pakkumust, otsustatakse edukas pakkuja liisuheitmise teel, mille juurde kutsutakse need pakkumused esitanud pakkujad.</w:t>
      </w:r>
    </w:p>
    <w:p w14:paraId="1EFF54B8" w14:textId="77267DE6" w:rsidR="00F955EA" w:rsidRDefault="003801E5" w:rsidP="00E67C5C">
      <w:pPr>
        <w:pStyle w:val="Heading2"/>
        <w:spacing w:before="0" w:after="120"/>
        <w:jc w:val="both"/>
      </w:pPr>
      <w:r>
        <w:t>Hankija teavitab riigihanke tulemustest kõiki Pakkujaid pärast tulemuste kinnitamist.</w:t>
      </w:r>
    </w:p>
    <w:p w14:paraId="1AB8E88D" w14:textId="23391186" w:rsidR="004C26C2" w:rsidRPr="00977CA8" w:rsidRDefault="004C26C2" w:rsidP="004C26C2">
      <w:pPr>
        <w:rPr>
          <w:rFonts w:ascii="Verdana" w:hAnsi="Verdana"/>
          <w:sz w:val="20"/>
          <w:szCs w:val="20"/>
        </w:rPr>
      </w:pPr>
      <w:r w:rsidRPr="00977CA8">
        <w:rPr>
          <w:rFonts w:ascii="Verdana" w:hAnsi="Verdana"/>
          <w:sz w:val="20"/>
          <w:szCs w:val="20"/>
        </w:rPr>
        <w:t xml:space="preserve">Vaidlustamine RHS </w:t>
      </w:r>
      <w:r w:rsidRPr="00977CA8">
        <w:rPr>
          <w:rFonts w:ascii="Verdana" w:hAnsi="Verdana" w:cstheme="minorHAnsi"/>
          <w:sz w:val="20"/>
          <w:szCs w:val="20"/>
        </w:rPr>
        <w:t>§</w:t>
      </w:r>
      <w:r w:rsidRPr="00977CA8">
        <w:rPr>
          <w:rFonts w:ascii="Verdana" w:hAnsi="Verdana"/>
          <w:sz w:val="20"/>
          <w:szCs w:val="20"/>
        </w:rPr>
        <w:t xml:space="preserve"> 189 lg 4 alusel.</w:t>
      </w:r>
    </w:p>
    <w:p w14:paraId="0F4DE097" w14:textId="0D17F9F7" w:rsidR="00F955EA" w:rsidRPr="00F955EA" w:rsidRDefault="00F955EA" w:rsidP="00290E36">
      <w:pPr>
        <w:pStyle w:val="Heading2"/>
        <w:jc w:val="both"/>
      </w:pPr>
    </w:p>
    <w:sectPr w:rsidR="00F955EA" w:rsidRPr="00F955EA" w:rsidSect="004B5B4B">
      <w:headerReference w:type="default" r:id="rId17"/>
      <w:footerReference w:type="default" r:id="rId18"/>
      <w:pgSz w:w="12240" w:h="15840"/>
      <w:pgMar w:top="1440" w:right="1440" w:bottom="1135"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80B4" w16cex:dateUtc="2021-09-23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732D1" w16cid:durableId="24F780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8FB1E" w14:textId="77777777" w:rsidR="002B71D5" w:rsidRDefault="002B71D5" w:rsidP="009E3096">
      <w:pPr>
        <w:spacing w:after="0" w:line="240" w:lineRule="auto"/>
      </w:pPr>
      <w:r>
        <w:separator/>
      </w:r>
    </w:p>
  </w:endnote>
  <w:endnote w:type="continuationSeparator" w:id="0">
    <w:p w14:paraId="5085E8C1" w14:textId="77777777" w:rsidR="002B71D5" w:rsidRDefault="002B71D5" w:rsidP="009E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206465"/>
      <w:docPartObj>
        <w:docPartGallery w:val="Page Numbers (Bottom of Page)"/>
        <w:docPartUnique/>
      </w:docPartObj>
    </w:sdtPr>
    <w:sdtEndPr/>
    <w:sdtContent>
      <w:p w14:paraId="34E00AF8" w14:textId="33481B28" w:rsidR="009E3096" w:rsidRDefault="009E3096">
        <w:pPr>
          <w:pStyle w:val="Footer"/>
          <w:jc w:val="right"/>
        </w:pPr>
        <w:r>
          <w:fldChar w:fldCharType="begin"/>
        </w:r>
        <w:r>
          <w:instrText>PAGE   \* MERGEFORMAT</w:instrText>
        </w:r>
        <w:r>
          <w:fldChar w:fldCharType="separate"/>
        </w:r>
        <w:r w:rsidR="000635B0">
          <w:rPr>
            <w:noProof/>
          </w:rPr>
          <w:t>5</w:t>
        </w:r>
        <w:r>
          <w:fldChar w:fldCharType="end"/>
        </w:r>
      </w:p>
    </w:sdtContent>
  </w:sdt>
  <w:p w14:paraId="16545843" w14:textId="77777777" w:rsidR="009E3096" w:rsidRDefault="009E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0ADE9" w14:textId="77777777" w:rsidR="002B71D5" w:rsidRDefault="002B71D5" w:rsidP="009E3096">
      <w:pPr>
        <w:spacing w:after="0" w:line="240" w:lineRule="auto"/>
      </w:pPr>
      <w:r>
        <w:separator/>
      </w:r>
    </w:p>
  </w:footnote>
  <w:footnote w:type="continuationSeparator" w:id="0">
    <w:p w14:paraId="06F290D4" w14:textId="77777777" w:rsidR="002B71D5" w:rsidRDefault="002B71D5" w:rsidP="009E3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C957" w14:textId="08001E71" w:rsidR="009E3096" w:rsidRPr="00E46DC8" w:rsidRDefault="009E3096" w:rsidP="00E46DC8">
    <w:pPr>
      <w:pStyle w:val="Header"/>
      <w:pBdr>
        <w:bottom w:val="single" w:sz="4" w:space="1" w:color="auto"/>
      </w:pBdr>
      <w:rPr>
        <w:lang w:val="en-US"/>
      </w:rPr>
    </w:pPr>
    <w:bookmarkStart w:id="5" w:name="_Hlk83324276"/>
    <w:bookmarkStart w:id="6" w:name="_Hlk83324277"/>
    <w:r>
      <w:rPr>
        <w:lang w:val="en-US"/>
      </w:rPr>
      <w:t>“</w:t>
    </w:r>
    <w:r w:rsidRPr="00066EB5">
      <w:rPr>
        <w:rFonts w:ascii="Verdana" w:hAnsi="Verdana"/>
        <w:sz w:val="16"/>
        <w:szCs w:val="16"/>
      </w:rPr>
      <w:t xml:space="preserve">Järvamaa Haigla </w:t>
    </w:r>
    <w:r w:rsidR="009C134A">
      <w:rPr>
        <w:rFonts w:ascii="Verdana" w:hAnsi="Verdana"/>
        <w:sz w:val="16"/>
        <w:szCs w:val="16"/>
      </w:rPr>
      <w:t>isolatsioonipalatite projekt</w:t>
    </w:r>
    <w:r w:rsidR="00FB16E1">
      <w:rPr>
        <w:rFonts w:ascii="Verdana" w:hAnsi="Verdana"/>
        <w:sz w:val="16"/>
        <w:szCs w:val="16"/>
      </w:rPr>
      <w:t>eerimine</w:t>
    </w:r>
    <w:r w:rsidRPr="00066EB5">
      <w:rPr>
        <w:rFonts w:ascii="Verdana" w:hAnsi="Verdana"/>
        <w:sz w:val="16"/>
        <w:szCs w:val="16"/>
      </w:rPr>
      <w:t>”</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DE0ACA56"/>
    <w:lvl w:ilvl="0">
      <w:start w:val="1"/>
      <w:numFmt w:val="bullet"/>
      <w:pStyle w:val="ListBullet"/>
      <w:lvlText w:val=""/>
      <w:lvlJc w:val="left"/>
      <w:pPr>
        <w:tabs>
          <w:tab w:val="num" w:pos="1741"/>
        </w:tabs>
        <w:ind w:left="174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9561A"/>
    <w:multiLevelType w:val="hybridMultilevel"/>
    <w:tmpl w:val="CD8C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617F"/>
    <w:multiLevelType w:val="hybridMultilevel"/>
    <w:tmpl w:val="14DEFC1C"/>
    <w:lvl w:ilvl="0" w:tplc="3D704D0A">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763B6"/>
    <w:multiLevelType w:val="multilevel"/>
    <w:tmpl w:val="4AECA55A"/>
    <w:lvl w:ilvl="0">
      <w:start w:val="1"/>
      <w:numFmt w:val="decimal"/>
      <w:lvlText w:val="%1.1.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060875"/>
    <w:multiLevelType w:val="hybridMultilevel"/>
    <w:tmpl w:val="240A0C5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166660"/>
    <w:multiLevelType w:val="hybridMultilevel"/>
    <w:tmpl w:val="E240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467A1"/>
    <w:multiLevelType w:val="hybridMultilevel"/>
    <w:tmpl w:val="9AA4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F458A"/>
    <w:multiLevelType w:val="hybridMultilevel"/>
    <w:tmpl w:val="EB8AA9FE"/>
    <w:lvl w:ilvl="0" w:tplc="3D704D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E1348"/>
    <w:multiLevelType w:val="hybridMultilevel"/>
    <w:tmpl w:val="B64A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72B9F"/>
    <w:multiLevelType w:val="hybridMultilevel"/>
    <w:tmpl w:val="7CA40F06"/>
    <w:lvl w:ilvl="0" w:tplc="3D704D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91649"/>
    <w:multiLevelType w:val="hybridMultilevel"/>
    <w:tmpl w:val="3168A988"/>
    <w:lvl w:ilvl="0" w:tplc="58D43B3A">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37155EE"/>
    <w:multiLevelType w:val="hybridMultilevel"/>
    <w:tmpl w:val="73A2B0D6"/>
    <w:lvl w:ilvl="0" w:tplc="BCA800F8">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26302C36"/>
    <w:multiLevelType w:val="hybridMultilevel"/>
    <w:tmpl w:val="AFA04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B44E5"/>
    <w:multiLevelType w:val="hybridMultilevel"/>
    <w:tmpl w:val="E0581B64"/>
    <w:lvl w:ilvl="0" w:tplc="C65A144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A0648"/>
    <w:multiLevelType w:val="multilevel"/>
    <w:tmpl w:val="4AECA55A"/>
    <w:lvl w:ilvl="0">
      <w:start w:val="1"/>
      <w:numFmt w:val="decimal"/>
      <w:lvlText w:val="%1.1.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9514E1E"/>
    <w:multiLevelType w:val="hybridMultilevel"/>
    <w:tmpl w:val="15F49C0E"/>
    <w:lvl w:ilvl="0" w:tplc="8EC24700">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D6B48"/>
    <w:multiLevelType w:val="multilevel"/>
    <w:tmpl w:val="80A240CA"/>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0B70DD2"/>
    <w:multiLevelType w:val="multilevel"/>
    <w:tmpl w:val="27F42E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219271D"/>
    <w:multiLevelType w:val="hybridMultilevel"/>
    <w:tmpl w:val="7B969CA2"/>
    <w:lvl w:ilvl="0" w:tplc="3D704D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52D36"/>
    <w:multiLevelType w:val="hybridMultilevel"/>
    <w:tmpl w:val="B66E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36CC8"/>
    <w:multiLevelType w:val="hybridMultilevel"/>
    <w:tmpl w:val="F0965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85499"/>
    <w:multiLevelType w:val="hybridMultilevel"/>
    <w:tmpl w:val="4274C400"/>
    <w:lvl w:ilvl="0" w:tplc="3D704D0A">
      <w:start w:val="1"/>
      <w:numFmt w:val="decimal"/>
      <w:lvlText w:val="%1.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94E0726"/>
    <w:multiLevelType w:val="multilevel"/>
    <w:tmpl w:val="27F42E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01454F8"/>
    <w:multiLevelType w:val="multilevel"/>
    <w:tmpl w:val="80A240CA"/>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3FC2347"/>
    <w:multiLevelType w:val="hybridMultilevel"/>
    <w:tmpl w:val="23F61F96"/>
    <w:lvl w:ilvl="0" w:tplc="3D704D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367A5"/>
    <w:multiLevelType w:val="hybridMultilevel"/>
    <w:tmpl w:val="07CEBCC6"/>
    <w:lvl w:ilvl="0" w:tplc="C65A144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114CF"/>
    <w:multiLevelType w:val="multilevel"/>
    <w:tmpl w:val="80A240CA"/>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E441DC0"/>
    <w:multiLevelType w:val="hybridMultilevel"/>
    <w:tmpl w:val="30EE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E5FDB"/>
    <w:multiLevelType w:val="hybridMultilevel"/>
    <w:tmpl w:val="9210E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337EF"/>
    <w:multiLevelType w:val="multilevel"/>
    <w:tmpl w:val="80A240CA"/>
    <w:name w:val="WW8Num1532"/>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5D61696"/>
    <w:multiLevelType w:val="hybridMultilevel"/>
    <w:tmpl w:val="3DA8B146"/>
    <w:lvl w:ilvl="0" w:tplc="3D704D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B28A1"/>
    <w:multiLevelType w:val="hybridMultilevel"/>
    <w:tmpl w:val="B1B8964C"/>
    <w:lvl w:ilvl="0" w:tplc="FEAA65B8">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A7943"/>
    <w:multiLevelType w:val="hybridMultilevel"/>
    <w:tmpl w:val="C0F03EAE"/>
    <w:lvl w:ilvl="0" w:tplc="3D704D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33D88"/>
    <w:multiLevelType w:val="hybridMultilevel"/>
    <w:tmpl w:val="8A56A47A"/>
    <w:lvl w:ilvl="0" w:tplc="C65A144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F14CF"/>
    <w:multiLevelType w:val="hybridMultilevel"/>
    <w:tmpl w:val="CD8C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12A44"/>
    <w:multiLevelType w:val="hybridMultilevel"/>
    <w:tmpl w:val="76C2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65DB6"/>
    <w:multiLevelType w:val="hybridMultilevel"/>
    <w:tmpl w:val="6930EA18"/>
    <w:lvl w:ilvl="0" w:tplc="3D704D0A">
      <w:start w:val="1"/>
      <w:numFmt w:val="decimal"/>
      <w:lvlText w:val="%1.1"/>
      <w:lvlJc w:val="left"/>
      <w:pPr>
        <w:ind w:left="720" w:hanging="360"/>
      </w:pPr>
      <w:rPr>
        <w:rFonts w:hint="default"/>
      </w:rPr>
    </w:lvl>
    <w:lvl w:ilvl="1" w:tplc="3D704D0A">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8F57E2"/>
    <w:multiLevelType w:val="multilevel"/>
    <w:tmpl w:val="80A240CA"/>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FD323B0"/>
    <w:multiLevelType w:val="hybridMultilevel"/>
    <w:tmpl w:val="B89261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9"/>
  </w:num>
  <w:num w:numId="4">
    <w:abstractNumId w:val="32"/>
  </w:num>
  <w:num w:numId="5">
    <w:abstractNumId w:val="7"/>
  </w:num>
  <w:num w:numId="6">
    <w:abstractNumId w:val="31"/>
  </w:num>
  <w:num w:numId="7">
    <w:abstractNumId w:val="14"/>
  </w:num>
  <w:num w:numId="8">
    <w:abstractNumId w:val="21"/>
  </w:num>
  <w:num w:numId="9">
    <w:abstractNumId w:val="22"/>
  </w:num>
  <w:num w:numId="10">
    <w:abstractNumId w:val="17"/>
  </w:num>
  <w:num w:numId="11">
    <w:abstractNumId w:val="5"/>
  </w:num>
  <w:num w:numId="12">
    <w:abstractNumId w:val="3"/>
  </w:num>
  <w:num w:numId="13">
    <w:abstractNumId w:val="37"/>
  </w:num>
  <w:num w:numId="14">
    <w:abstractNumId w:val="29"/>
  </w:num>
  <w:num w:numId="15">
    <w:abstractNumId w:val="2"/>
  </w:num>
  <w:num w:numId="16">
    <w:abstractNumId w:val="24"/>
  </w:num>
  <w:num w:numId="17">
    <w:abstractNumId w:val="36"/>
  </w:num>
  <w:num w:numId="18">
    <w:abstractNumId w:val="9"/>
  </w:num>
  <w:num w:numId="19">
    <w:abstractNumId w:val="18"/>
  </w:num>
  <w:num w:numId="20">
    <w:abstractNumId w:val="30"/>
  </w:num>
  <w:num w:numId="21">
    <w:abstractNumId w:val="28"/>
  </w:num>
  <w:num w:numId="22">
    <w:abstractNumId w:val="34"/>
  </w:num>
  <w:num w:numId="23">
    <w:abstractNumId w:val="1"/>
  </w:num>
  <w:num w:numId="24">
    <w:abstractNumId w:val="13"/>
  </w:num>
  <w:num w:numId="25">
    <w:abstractNumId w:val="33"/>
  </w:num>
  <w:num w:numId="26">
    <w:abstractNumId w:val="35"/>
  </w:num>
  <w:num w:numId="27">
    <w:abstractNumId w:val="8"/>
  </w:num>
  <w:num w:numId="28">
    <w:abstractNumId w:val="25"/>
  </w:num>
  <w:num w:numId="29">
    <w:abstractNumId w:val="23"/>
  </w:num>
  <w:num w:numId="30">
    <w:abstractNumId w:val="16"/>
  </w:num>
  <w:num w:numId="31">
    <w:abstractNumId w:val="10"/>
  </w:num>
  <w:num w:numId="32">
    <w:abstractNumId w:val="0"/>
  </w:num>
  <w:num w:numId="33">
    <w:abstractNumId w:val="4"/>
  </w:num>
  <w:num w:numId="34">
    <w:abstractNumId w:val="20"/>
  </w:num>
  <w:num w:numId="35">
    <w:abstractNumId w:val="12"/>
  </w:num>
  <w:num w:numId="36">
    <w:abstractNumId w:val="15"/>
  </w:num>
  <w:num w:numId="37">
    <w:abstractNumId w:val="26"/>
  </w:num>
  <w:num w:numId="38">
    <w:abstractNumId w:val="3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17"/>
    <w:rsid w:val="000635B0"/>
    <w:rsid w:val="000A19A8"/>
    <w:rsid w:val="001445BD"/>
    <w:rsid w:val="001674F9"/>
    <w:rsid w:val="001B03E2"/>
    <w:rsid w:val="001D327A"/>
    <w:rsid w:val="002409E0"/>
    <w:rsid w:val="0028390E"/>
    <w:rsid w:val="00290E36"/>
    <w:rsid w:val="002A68E0"/>
    <w:rsid w:val="002B71D5"/>
    <w:rsid w:val="00320837"/>
    <w:rsid w:val="0034551E"/>
    <w:rsid w:val="0035263F"/>
    <w:rsid w:val="003801E5"/>
    <w:rsid w:val="003E681B"/>
    <w:rsid w:val="003F2BC3"/>
    <w:rsid w:val="004135D3"/>
    <w:rsid w:val="00413945"/>
    <w:rsid w:val="004300B9"/>
    <w:rsid w:val="004676EA"/>
    <w:rsid w:val="0049617A"/>
    <w:rsid w:val="004A15B2"/>
    <w:rsid w:val="004B5B4B"/>
    <w:rsid w:val="004C26C2"/>
    <w:rsid w:val="00597829"/>
    <w:rsid w:val="005A4D86"/>
    <w:rsid w:val="00613C5E"/>
    <w:rsid w:val="0062637C"/>
    <w:rsid w:val="00626F1D"/>
    <w:rsid w:val="0063416F"/>
    <w:rsid w:val="00635193"/>
    <w:rsid w:val="006462A3"/>
    <w:rsid w:val="006C4217"/>
    <w:rsid w:val="0070343C"/>
    <w:rsid w:val="0072176C"/>
    <w:rsid w:val="007842A6"/>
    <w:rsid w:val="007B056A"/>
    <w:rsid w:val="0080444F"/>
    <w:rsid w:val="00877C12"/>
    <w:rsid w:val="008B30DF"/>
    <w:rsid w:val="008C07E4"/>
    <w:rsid w:val="008E3E8E"/>
    <w:rsid w:val="00957684"/>
    <w:rsid w:val="00972897"/>
    <w:rsid w:val="009769DF"/>
    <w:rsid w:val="00977CA8"/>
    <w:rsid w:val="00981DCE"/>
    <w:rsid w:val="009C134A"/>
    <w:rsid w:val="009E3096"/>
    <w:rsid w:val="009F600C"/>
    <w:rsid w:val="00A27924"/>
    <w:rsid w:val="00A673FB"/>
    <w:rsid w:val="00A81EA2"/>
    <w:rsid w:val="00AA4BEA"/>
    <w:rsid w:val="00AC2F25"/>
    <w:rsid w:val="00B058CE"/>
    <w:rsid w:val="00B34CC2"/>
    <w:rsid w:val="00BC76CE"/>
    <w:rsid w:val="00C41083"/>
    <w:rsid w:val="00C87AE3"/>
    <w:rsid w:val="00CF399C"/>
    <w:rsid w:val="00D0170B"/>
    <w:rsid w:val="00D45652"/>
    <w:rsid w:val="00DE5F00"/>
    <w:rsid w:val="00E46DC8"/>
    <w:rsid w:val="00E67C5C"/>
    <w:rsid w:val="00E900A8"/>
    <w:rsid w:val="00E950AC"/>
    <w:rsid w:val="00EA48B8"/>
    <w:rsid w:val="00EB66F9"/>
    <w:rsid w:val="00F04C74"/>
    <w:rsid w:val="00F160AE"/>
    <w:rsid w:val="00F438DE"/>
    <w:rsid w:val="00F72290"/>
    <w:rsid w:val="00F8629E"/>
    <w:rsid w:val="00F955EA"/>
    <w:rsid w:val="00FB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7A15D"/>
  <w15:chartTrackingRefBased/>
  <w15:docId w15:val="{36C80244-4EBE-4A80-A53D-9673050B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217"/>
    <w:rPr>
      <w:lang w:val="et-EE"/>
    </w:rPr>
  </w:style>
  <w:style w:type="paragraph" w:styleId="Heading1">
    <w:name w:val="heading 1"/>
    <w:basedOn w:val="Normal"/>
    <w:next w:val="Normal"/>
    <w:link w:val="Heading1Char"/>
    <w:uiPriority w:val="9"/>
    <w:qFormat/>
    <w:rsid w:val="00E46DC8"/>
    <w:pPr>
      <w:keepNext/>
      <w:keepLines/>
      <w:spacing w:before="240" w:after="240"/>
      <w:outlineLvl w:val="0"/>
    </w:pPr>
    <w:rPr>
      <w:rFonts w:ascii="Verdana" w:eastAsiaTheme="majorEastAsia" w:hAnsi="Verdana" w:cstheme="majorBidi"/>
      <w:b/>
      <w:caps/>
      <w:sz w:val="20"/>
      <w:szCs w:val="32"/>
    </w:rPr>
  </w:style>
  <w:style w:type="paragraph" w:styleId="Heading2">
    <w:name w:val="heading 2"/>
    <w:basedOn w:val="Normal"/>
    <w:next w:val="Normal"/>
    <w:link w:val="Heading2Char"/>
    <w:uiPriority w:val="9"/>
    <w:unhideWhenUsed/>
    <w:qFormat/>
    <w:rsid w:val="009769DF"/>
    <w:pPr>
      <w:keepNext/>
      <w:keepLines/>
      <w:spacing w:before="40" w:after="0"/>
      <w:outlineLvl w:val="1"/>
    </w:pPr>
    <w:rPr>
      <w:rFonts w:ascii="Verdana" w:eastAsiaTheme="majorEastAsia" w:hAnsi="Verdana" w:cstheme="majorBidi"/>
      <w:sz w:val="20"/>
      <w:szCs w:val="26"/>
    </w:rPr>
  </w:style>
  <w:style w:type="paragraph" w:styleId="Heading3">
    <w:name w:val="heading 3"/>
    <w:basedOn w:val="Normal"/>
    <w:next w:val="Normal"/>
    <w:link w:val="Heading3Char"/>
    <w:uiPriority w:val="9"/>
    <w:unhideWhenUsed/>
    <w:qFormat/>
    <w:rsid w:val="00AC2F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193"/>
    <w:pPr>
      <w:ind w:left="720"/>
      <w:contextualSpacing/>
    </w:pPr>
  </w:style>
  <w:style w:type="character" w:styleId="Hyperlink">
    <w:name w:val="Hyperlink"/>
    <w:basedOn w:val="DefaultParagraphFont"/>
    <w:uiPriority w:val="99"/>
    <w:unhideWhenUsed/>
    <w:rsid w:val="00635193"/>
    <w:rPr>
      <w:color w:val="0563C1" w:themeColor="hyperlink"/>
      <w:u w:val="single"/>
    </w:rPr>
  </w:style>
  <w:style w:type="character" w:customStyle="1" w:styleId="UnresolvedMention">
    <w:name w:val="Unresolved Mention"/>
    <w:basedOn w:val="DefaultParagraphFont"/>
    <w:uiPriority w:val="99"/>
    <w:semiHidden/>
    <w:unhideWhenUsed/>
    <w:rsid w:val="00635193"/>
    <w:rPr>
      <w:color w:val="605E5C"/>
      <w:shd w:val="clear" w:color="auto" w:fill="E1DFDD"/>
    </w:rPr>
  </w:style>
  <w:style w:type="character" w:customStyle="1" w:styleId="Heading1Char">
    <w:name w:val="Heading 1 Char"/>
    <w:basedOn w:val="DefaultParagraphFont"/>
    <w:link w:val="Heading1"/>
    <w:uiPriority w:val="9"/>
    <w:rsid w:val="00E46DC8"/>
    <w:rPr>
      <w:rFonts w:ascii="Verdana" w:eastAsiaTheme="majorEastAsia" w:hAnsi="Verdana" w:cstheme="majorBidi"/>
      <w:b/>
      <w:caps/>
      <w:sz w:val="20"/>
      <w:szCs w:val="32"/>
      <w:lang w:val="et-EE"/>
    </w:rPr>
  </w:style>
  <w:style w:type="character" w:customStyle="1" w:styleId="Heading2Char">
    <w:name w:val="Heading 2 Char"/>
    <w:basedOn w:val="DefaultParagraphFont"/>
    <w:link w:val="Heading2"/>
    <w:uiPriority w:val="9"/>
    <w:rsid w:val="009769DF"/>
    <w:rPr>
      <w:rFonts w:ascii="Verdana" w:eastAsiaTheme="majorEastAsia" w:hAnsi="Verdana" w:cstheme="majorBidi"/>
      <w:sz w:val="20"/>
      <w:szCs w:val="26"/>
      <w:lang w:val="et-EE"/>
    </w:rPr>
  </w:style>
  <w:style w:type="character" w:styleId="CommentReference">
    <w:name w:val="annotation reference"/>
    <w:basedOn w:val="DefaultParagraphFont"/>
    <w:uiPriority w:val="99"/>
    <w:semiHidden/>
    <w:unhideWhenUsed/>
    <w:rsid w:val="009769DF"/>
    <w:rPr>
      <w:sz w:val="16"/>
      <w:szCs w:val="16"/>
    </w:rPr>
  </w:style>
  <w:style w:type="paragraph" w:styleId="CommentText">
    <w:name w:val="annotation text"/>
    <w:basedOn w:val="Normal"/>
    <w:link w:val="CommentTextChar"/>
    <w:uiPriority w:val="99"/>
    <w:semiHidden/>
    <w:unhideWhenUsed/>
    <w:rsid w:val="009769DF"/>
    <w:pPr>
      <w:spacing w:line="240" w:lineRule="auto"/>
    </w:pPr>
    <w:rPr>
      <w:sz w:val="20"/>
      <w:szCs w:val="20"/>
    </w:rPr>
  </w:style>
  <w:style w:type="character" w:customStyle="1" w:styleId="CommentTextChar">
    <w:name w:val="Comment Text Char"/>
    <w:basedOn w:val="DefaultParagraphFont"/>
    <w:link w:val="CommentText"/>
    <w:uiPriority w:val="99"/>
    <w:semiHidden/>
    <w:rsid w:val="009769DF"/>
    <w:rPr>
      <w:sz w:val="20"/>
      <w:szCs w:val="20"/>
      <w:lang w:val="et-EE"/>
    </w:rPr>
  </w:style>
  <w:style w:type="paragraph" w:styleId="CommentSubject">
    <w:name w:val="annotation subject"/>
    <w:basedOn w:val="CommentText"/>
    <w:next w:val="CommentText"/>
    <w:link w:val="CommentSubjectChar"/>
    <w:uiPriority w:val="99"/>
    <w:semiHidden/>
    <w:unhideWhenUsed/>
    <w:rsid w:val="009769DF"/>
    <w:rPr>
      <w:b/>
      <w:bCs/>
    </w:rPr>
  </w:style>
  <w:style w:type="character" w:customStyle="1" w:styleId="CommentSubjectChar">
    <w:name w:val="Comment Subject Char"/>
    <w:basedOn w:val="CommentTextChar"/>
    <w:link w:val="CommentSubject"/>
    <w:uiPriority w:val="99"/>
    <w:semiHidden/>
    <w:rsid w:val="009769DF"/>
    <w:rPr>
      <w:b/>
      <w:bCs/>
      <w:sz w:val="20"/>
      <w:szCs w:val="20"/>
      <w:lang w:val="et-EE"/>
    </w:rPr>
  </w:style>
  <w:style w:type="character" w:customStyle="1" w:styleId="Heading3Char">
    <w:name w:val="Heading 3 Char"/>
    <w:basedOn w:val="DefaultParagraphFont"/>
    <w:link w:val="Heading3"/>
    <w:uiPriority w:val="9"/>
    <w:rsid w:val="00AC2F25"/>
    <w:rPr>
      <w:rFonts w:asciiTheme="majorHAnsi" w:eastAsiaTheme="majorEastAsia" w:hAnsiTheme="majorHAnsi" w:cstheme="majorBidi"/>
      <w:color w:val="1F3763" w:themeColor="accent1" w:themeShade="7F"/>
      <w:sz w:val="24"/>
      <w:szCs w:val="24"/>
      <w:lang w:val="et-EE"/>
    </w:rPr>
  </w:style>
  <w:style w:type="paragraph" w:styleId="Header">
    <w:name w:val="header"/>
    <w:basedOn w:val="Normal"/>
    <w:link w:val="HeaderChar"/>
    <w:uiPriority w:val="99"/>
    <w:unhideWhenUsed/>
    <w:rsid w:val="009E3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096"/>
    <w:rPr>
      <w:lang w:val="et-EE"/>
    </w:rPr>
  </w:style>
  <w:style w:type="paragraph" w:styleId="Footer">
    <w:name w:val="footer"/>
    <w:basedOn w:val="Normal"/>
    <w:link w:val="FooterChar"/>
    <w:uiPriority w:val="99"/>
    <w:unhideWhenUsed/>
    <w:rsid w:val="009E3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096"/>
    <w:rPr>
      <w:lang w:val="et-EE"/>
    </w:rPr>
  </w:style>
  <w:style w:type="paragraph" w:styleId="Revision">
    <w:name w:val="Revision"/>
    <w:hidden/>
    <w:uiPriority w:val="99"/>
    <w:semiHidden/>
    <w:rsid w:val="00F72290"/>
    <w:pPr>
      <w:spacing w:after="0" w:line="240" w:lineRule="auto"/>
    </w:pPr>
    <w:rPr>
      <w:lang w:val="et-EE"/>
    </w:rPr>
  </w:style>
  <w:style w:type="character" w:styleId="FollowedHyperlink">
    <w:name w:val="FollowedHyperlink"/>
    <w:basedOn w:val="DefaultParagraphFont"/>
    <w:uiPriority w:val="99"/>
    <w:semiHidden/>
    <w:unhideWhenUsed/>
    <w:rsid w:val="004B5B4B"/>
    <w:rPr>
      <w:color w:val="954F72" w:themeColor="followedHyperlink"/>
      <w:u w:val="single"/>
    </w:rPr>
  </w:style>
  <w:style w:type="table" w:styleId="TableGrid">
    <w:name w:val="Table Grid"/>
    <w:basedOn w:val="TableNormal"/>
    <w:uiPriority w:val="39"/>
    <w:rsid w:val="004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4B5B4B"/>
    <w:pPr>
      <w:numPr>
        <w:numId w:val="32"/>
      </w:numPr>
      <w:tabs>
        <w:tab w:val="clear" w:pos="1741"/>
      </w:tabs>
      <w:suppressAutoHyphens/>
      <w:spacing w:after="120" w:line="240" w:lineRule="auto"/>
      <w:ind w:left="360"/>
      <w:jc w:val="both"/>
    </w:pPr>
    <w:rPr>
      <w:rFonts w:ascii="Verdana" w:eastAsia="Times New Roman" w:hAnsi="Verdana" w:cs="Times New Roman"/>
      <w:sz w:val="20"/>
      <w:szCs w:val="15"/>
      <w:lang w:eastAsia="ar-SA"/>
    </w:rPr>
  </w:style>
  <w:style w:type="character" w:customStyle="1" w:styleId="fontstyle01">
    <w:name w:val="fontstyle01"/>
    <w:basedOn w:val="DefaultParagraphFont"/>
    <w:rsid w:val="000A19A8"/>
    <w:rPr>
      <w:rFonts w:ascii="Times-Roman" w:hAnsi="Times-Roman" w:hint="default"/>
      <w:b w:val="0"/>
      <w:bCs w:val="0"/>
      <w:i w:val="0"/>
      <w:iCs w:val="0"/>
      <w:color w:val="000000"/>
      <w:sz w:val="18"/>
      <w:szCs w:val="18"/>
    </w:rPr>
  </w:style>
  <w:style w:type="table" w:customStyle="1" w:styleId="TableGrid1">
    <w:name w:val="Table Grid1"/>
    <w:basedOn w:val="TableNormal"/>
    <w:next w:val="TableGrid"/>
    <w:uiPriority w:val="39"/>
    <w:rsid w:val="003E6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3648">
      <w:bodyDiv w:val="1"/>
      <w:marLeft w:val="0"/>
      <w:marRight w:val="0"/>
      <w:marTop w:val="0"/>
      <w:marBottom w:val="0"/>
      <w:divBdr>
        <w:top w:val="none" w:sz="0" w:space="0" w:color="auto"/>
        <w:left w:val="none" w:sz="0" w:space="0" w:color="auto"/>
        <w:bottom w:val="none" w:sz="0" w:space="0" w:color="auto"/>
        <w:right w:val="none" w:sz="0" w:space="0" w:color="auto"/>
      </w:divBdr>
    </w:div>
    <w:div w:id="1125193325">
      <w:bodyDiv w:val="1"/>
      <w:marLeft w:val="0"/>
      <w:marRight w:val="0"/>
      <w:marTop w:val="0"/>
      <w:marBottom w:val="0"/>
      <w:divBdr>
        <w:top w:val="none" w:sz="0" w:space="0" w:color="auto"/>
        <w:left w:val="none" w:sz="0" w:space="0" w:color="auto"/>
        <w:bottom w:val="none" w:sz="0" w:space="0" w:color="auto"/>
        <w:right w:val="none" w:sz="0" w:space="0" w:color="auto"/>
      </w:divBdr>
    </w:div>
    <w:div w:id="1605191945">
      <w:bodyDiv w:val="1"/>
      <w:marLeft w:val="0"/>
      <w:marRight w:val="0"/>
      <w:marTop w:val="0"/>
      <w:marBottom w:val="0"/>
      <w:divBdr>
        <w:top w:val="none" w:sz="0" w:space="0" w:color="auto"/>
        <w:left w:val="none" w:sz="0" w:space="0" w:color="auto"/>
        <w:bottom w:val="none" w:sz="0" w:space="0" w:color="auto"/>
        <w:right w:val="none" w:sz="0" w:space="0" w:color="auto"/>
      </w:divBdr>
    </w:div>
    <w:div w:id="1755739904">
      <w:bodyDiv w:val="1"/>
      <w:marLeft w:val="0"/>
      <w:marRight w:val="0"/>
      <w:marTop w:val="0"/>
      <w:marBottom w:val="0"/>
      <w:divBdr>
        <w:top w:val="none" w:sz="0" w:space="0" w:color="auto"/>
        <w:left w:val="none" w:sz="0" w:space="0" w:color="auto"/>
        <w:bottom w:val="none" w:sz="0" w:space="0" w:color="auto"/>
        <w:right w:val="none" w:sz="0" w:space="0" w:color="auto"/>
      </w:divBdr>
    </w:div>
    <w:div w:id="20157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hba.vic.gov.au/sites/default/files/2020-07/VHHSBA-Health-technical-advice-HTA-2020-004-Isolation-room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haigla@jmh.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aigla@jmh.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igla@jmh.ee" TargetMode="External"/><Relationship Id="rId5" Type="http://schemas.openxmlformats.org/officeDocument/2006/relationships/numbering" Target="numbering.xml"/><Relationship Id="rId15" Type="http://schemas.openxmlformats.org/officeDocument/2006/relationships/hyperlink" Target="http://www.jmh.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igla@jmh.ee"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10" ma:contentTypeDescription="Create a new document." ma:contentTypeScope="" ma:versionID="6e442b17f50c486b003bac016574fac5">
  <xsd:schema xmlns:xsd="http://www.w3.org/2001/XMLSchema" xmlns:xs="http://www.w3.org/2001/XMLSchema" xmlns:p="http://schemas.microsoft.com/office/2006/metadata/properties" xmlns:ns3="d3db763c-6f13-437d-be94-86487e50383b" xmlns:ns4="69162fb3-ab76-467a-9bd5-f6e50a39d9fc" targetNamespace="http://schemas.microsoft.com/office/2006/metadata/properties" ma:root="true" ma:fieldsID="50349f023b09da8d9b31f54c5753b63e" ns3:_="" ns4:_="">
    <xsd:import namespace="d3db763c-6f13-437d-be94-86487e50383b"/>
    <xsd:import namespace="69162fb3-ab76-467a-9bd5-f6e50a39d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62fb3-ab76-467a-9bd5-f6e50a39d9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0301-0636-4D75-A899-3C8F3247C540}">
  <ds:schemaRefs>
    <ds:schemaRef ds:uri="http://schemas.microsoft.com/sharepoint/v3/contenttype/forms"/>
  </ds:schemaRefs>
</ds:datastoreItem>
</file>

<file path=customXml/itemProps2.xml><?xml version="1.0" encoding="utf-8"?>
<ds:datastoreItem xmlns:ds="http://schemas.openxmlformats.org/officeDocument/2006/customXml" ds:itemID="{937BCE70-D3D2-4387-8C2B-727A0CE6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69162fb3-ab76-467a-9bd5-f6e50a39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6C0F7-5686-40A3-8EA8-9E088E8B5E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3db763c-6f13-437d-be94-86487e50383b"/>
    <ds:schemaRef ds:uri="http://purl.org/dc/terms/"/>
    <ds:schemaRef ds:uri="http://schemas.openxmlformats.org/package/2006/metadata/core-properties"/>
    <ds:schemaRef ds:uri="69162fb3-ab76-467a-9bd5-f6e50a39d9fc"/>
    <ds:schemaRef ds:uri="http://www.w3.org/XML/1998/namespace"/>
    <ds:schemaRef ds:uri="http://purl.org/dc/dcmitype/"/>
  </ds:schemaRefs>
</ds:datastoreItem>
</file>

<file path=customXml/itemProps4.xml><?xml version="1.0" encoding="utf-8"?>
<ds:datastoreItem xmlns:ds="http://schemas.openxmlformats.org/officeDocument/2006/customXml" ds:itemID="{EBFA8453-9934-4A23-B3F4-6AA798C7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1522</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Jakobson - INFRAGATE</dc:creator>
  <cp:keywords/>
  <dc:description/>
  <cp:lastModifiedBy>Asta Reinla - JMH</cp:lastModifiedBy>
  <cp:revision>14</cp:revision>
  <dcterms:created xsi:type="dcterms:W3CDTF">2022-11-22T06:21:00Z</dcterms:created>
  <dcterms:modified xsi:type="dcterms:W3CDTF">2022-11-24T13:04:00Z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0x010100FCA6CE8565CB344393B8937B15233687</vt:lpwstr>
  </property>
</Properties>
</file>